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41" w:rsidRDefault="00FA7941" w:rsidP="00544B28">
      <w:pPr>
        <w:tabs>
          <w:tab w:val="center" w:pos="4252"/>
          <w:tab w:val="left" w:pos="6586"/>
        </w:tabs>
        <w:spacing w:after="0" w:line="360" w:lineRule="auto"/>
        <w:jc w:val="both"/>
        <w:rPr>
          <w:rFonts w:cs="Arial"/>
          <w:b/>
          <w:szCs w:val="24"/>
          <w:u w:val="single"/>
        </w:rPr>
      </w:pPr>
      <w:r w:rsidRPr="00CD0F4C">
        <w:rPr>
          <w:rFonts w:cs="Arial"/>
          <w:b/>
        </w:rPr>
        <w:tab/>
      </w:r>
      <w:r w:rsidRPr="00A768F3">
        <w:rPr>
          <w:rFonts w:cs="Arial"/>
          <w:b/>
          <w:szCs w:val="24"/>
          <w:u w:val="single"/>
        </w:rPr>
        <w:t>INSTRUÇÃO NORMATIVA SCS</w:t>
      </w:r>
      <w:r w:rsidR="009416FD" w:rsidRPr="00A768F3">
        <w:rPr>
          <w:rFonts w:cs="Arial"/>
          <w:b/>
          <w:szCs w:val="24"/>
          <w:u w:val="single"/>
        </w:rPr>
        <w:t xml:space="preserve"> </w:t>
      </w:r>
      <w:r w:rsidRPr="00A768F3">
        <w:rPr>
          <w:rFonts w:cs="Arial"/>
          <w:b/>
          <w:szCs w:val="24"/>
          <w:u w:val="single"/>
        </w:rPr>
        <w:t>-</w:t>
      </w:r>
      <w:r w:rsidR="009416FD" w:rsidRPr="00A768F3">
        <w:rPr>
          <w:rFonts w:cs="Arial"/>
          <w:b/>
          <w:szCs w:val="24"/>
          <w:u w:val="single"/>
        </w:rPr>
        <w:t xml:space="preserve"> 0</w:t>
      </w:r>
      <w:r w:rsidR="00E17326" w:rsidRPr="00A768F3">
        <w:rPr>
          <w:rFonts w:cs="Arial"/>
          <w:b/>
          <w:szCs w:val="24"/>
          <w:u w:val="single"/>
        </w:rPr>
        <w:t>5</w:t>
      </w:r>
      <w:r w:rsidRPr="00A768F3">
        <w:rPr>
          <w:rFonts w:cs="Arial"/>
          <w:b/>
          <w:szCs w:val="24"/>
          <w:u w:val="single"/>
        </w:rPr>
        <w:t>/20</w:t>
      </w:r>
      <w:r w:rsidR="009416FD" w:rsidRPr="00A768F3">
        <w:rPr>
          <w:rFonts w:cs="Arial"/>
          <w:b/>
          <w:szCs w:val="24"/>
          <w:u w:val="single"/>
        </w:rPr>
        <w:t>21</w:t>
      </w:r>
    </w:p>
    <w:p w:rsidR="00A768F3" w:rsidRDefault="00A768F3" w:rsidP="00544B28">
      <w:pPr>
        <w:tabs>
          <w:tab w:val="center" w:pos="4252"/>
          <w:tab w:val="left" w:pos="6586"/>
        </w:tabs>
        <w:spacing w:after="0" w:line="360" w:lineRule="auto"/>
        <w:jc w:val="both"/>
        <w:rPr>
          <w:rFonts w:cs="Arial"/>
          <w:b/>
          <w:szCs w:val="24"/>
          <w:u w:val="single"/>
        </w:rPr>
      </w:pPr>
    </w:p>
    <w:p w:rsidR="009416FD" w:rsidRPr="00A768F3" w:rsidRDefault="00FA7941" w:rsidP="00544B28">
      <w:pPr>
        <w:spacing w:after="0" w:line="360" w:lineRule="auto"/>
        <w:jc w:val="both"/>
        <w:rPr>
          <w:rFonts w:cs="Arial"/>
          <w:b/>
          <w:szCs w:val="24"/>
        </w:rPr>
      </w:pPr>
      <w:r w:rsidRPr="00A768F3">
        <w:rPr>
          <w:rFonts w:cs="Arial"/>
          <w:b/>
          <w:szCs w:val="24"/>
        </w:rPr>
        <w:t>Versão:</w:t>
      </w:r>
      <w:r w:rsidR="00AE5F84">
        <w:rPr>
          <w:rFonts w:cs="Arial"/>
          <w:b/>
          <w:szCs w:val="24"/>
        </w:rPr>
        <w:t xml:space="preserve"> 1</w:t>
      </w:r>
      <w:r w:rsidRPr="00A768F3">
        <w:rPr>
          <w:rFonts w:cs="Arial"/>
          <w:b/>
          <w:szCs w:val="24"/>
        </w:rPr>
        <w:tab/>
      </w:r>
    </w:p>
    <w:p w:rsidR="001D37B0" w:rsidRDefault="00FA7941" w:rsidP="00544B28">
      <w:pPr>
        <w:spacing w:after="0" w:line="360" w:lineRule="auto"/>
        <w:jc w:val="both"/>
        <w:rPr>
          <w:rFonts w:cs="Arial"/>
          <w:b/>
          <w:szCs w:val="24"/>
        </w:rPr>
      </w:pPr>
      <w:r w:rsidRPr="00A768F3">
        <w:rPr>
          <w:rFonts w:cs="Arial"/>
          <w:b/>
          <w:szCs w:val="24"/>
        </w:rPr>
        <w:t>Aprovação em:</w:t>
      </w:r>
      <w:r w:rsidR="00BA328F" w:rsidRPr="00A768F3">
        <w:rPr>
          <w:rFonts w:cs="Arial"/>
          <w:b/>
          <w:szCs w:val="24"/>
        </w:rPr>
        <w:t xml:space="preserve"> </w:t>
      </w:r>
      <w:r w:rsidR="00C23E6E" w:rsidRPr="00A768F3">
        <w:rPr>
          <w:rFonts w:cs="Arial"/>
          <w:b/>
          <w:szCs w:val="24"/>
        </w:rPr>
        <w:t>04/05</w:t>
      </w:r>
      <w:r w:rsidR="00F304FF" w:rsidRPr="00A768F3">
        <w:rPr>
          <w:rFonts w:cs="Arial"/>
          <w:b/>
          <w:szCs w:val="24"/>
        </w:rPr>
        <w:t>/2021</w:t>
      </w:r>
    </w:p>
    <w:p w:rsidR="00086E59" w:rsidRDefault="00086E59" w:rsidP="00544B28">
      <w:pPr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Atualizado</w:t>
      </w:r>
      <w:r w:rsidR="009C23F6">
        <w:rPr>
          <w:rFonts w:cs="Arial"/>
          <w:b/>
          <w:szCs w:val="24"/>
        </w:rPr>
        <w:t xml:space="preserve"> em: 26/11/2021</w:t>
      </w:r>
      <w:bookmarkStart w:id="0" w:name="_GoBack"/>
      <w:bookmarkEnd w:id="0"/>
    </w:p>
    <w:p w:rsidR="00FA7941" w:rsidRPr="00A768F3" w:rsidRDefault="001D37B0" w:rsidP="00544B28">
      <w:pPr>
        <w:spacing w:after="0" w:line="36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Data da publicação no Diário Oficial: 30/11/</w:t>
      </w:r>
      <w:r w:rsidR="009C23F6">
        <w:rPr>
          <w:rFonts w:cs="Arial"/>
          <w:b/>
          <w:szCs w:val="24"/>
        </w:rPr>
        <w:t>20</w:t>
      </w:r>
      <w:r>
        <w:rPr>
          <w:rFonts w:cs="Arial"/>
          <w:b/>
          <w:szCs w:val="24"/>
        </w:rPr>
        <w:t xml:space="preserve">21 </w:t>
      </w:r>
      <w:r w:rsidR="00AE5F84">
        <w:rPr>
          <w:rFonts w:cs="Arial"/>
          <w:b/>
          <w:szCs w:val="24"/>
        </w:rPr>
        <w:t xml:space="preserve"> </w:t>
      </w:r>
      <w:r w:rsidR="003B6AC3" w:rsidRPr="00A768F3">
        <w:rPr>
          <w:rFonts w:cs="Arial"/>
          <w:b/>
          <w:szCs w:val="24"/>
        </w:rPr>
        <w:t xml:space="preserve">                                  </w:t>
      </w:r>
      <w:r w:rsidR="009D7EF5" w:rsidRPr="00A768F3">
        <w:rPr>
          <w:rFonts w:cs="Arial"/>
          <w:b/>
          <w:szCs w:val="24"/>
        </w:rPr>
        <w:t xml:space="preserve"> </w:t>
      </w:r>
    </w:p>
    <w:p w:rsidR="00FA7941" w:rsidRPr="00A768F3" w:rsidRDefault="00FA7941" w:rsidP="00544B28">
      <w:p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b/>
          <w:szCs w:val="24"/>
        </w:rPr>
        <w:t>Unidade Responsável: Secretaria de Comunicação Social</w:t>
      </w:r>
      <w:r w:rsidRPr="00A768F3">
        <w:rPr>
          <w:rFonts w:cs="Arial"/>
          <w:szCs w:val="24"/>
        </w:rPr>
        <w:t xml:space="preserve"> </w:t>
      </w:r>
    </w:p>
    <w:p w:rsidR="00A768F3" w:rsidRDefault="00A768F3" w:rsidP="00544B28">
      <w:pPr>
        <w:spacing w:after="0" w:line="360" w:lineRule="auto"/>
        <w:jc w:val="both"/>
        <w:rPr>
          <w:rFonts w:cs="Arial"/>
          <w:b/>
          <w:szCs w:val="24"/>
        </w:rPr>
      </w:pPr>
    </w:p>
    <w:p w:rsidR="00FA7941" w:rsidRPr="00A768F3" w:rsidRDefault="00FA7941" w:rsidP="00544B28">
      <w:pPr>
        <w:spacing w:after="0" w:line="360" w:lineRule="auto"/>
        <w:jc w:val="both"/>
        <w:rPr>
          <w:rFonts w:cs="Arial"/>
          <w:b/>
          <w:szCs w:val="24"/>
        </w:rPr>
      </w:pPr>
      <w:r w:rsidRPr="00A768F3">
        <w:rPr>
          <w:rFonts w:cs="Arial"/>
          <w:b/>
          <w:szCs w:val="24"/>
        </w:rPr>
        <w:t>I</w:t>
      </w:r>
      <w:r w:rsidR="001946B2" w:rsidRPr="00A768F3">
        <w:rPr>
          <w:rFonts w:cs="Arial"/>
          <w:b/>
          <w:szCs w:val="24"/>
        </w:rPr>
        <w:t xml:space="preserve"> – </w:t>
      </w:r>
      <w:r w:rsidRPr="00A768F3">
        <w:rPr>
          <w:rFonts w:cs="Arial"/>
          <w:b/>
          <w:szCs w:val="24"/>
        </w:rPr>
        <w:t>FINALIDADE</w:t>
      </w:r>
    </w:p>
    <w:p w:rsidR="00FA7941" w:rsidRPr="00A768F3" w:rsidRDefault="00FA7941" w:rsidP="00544B28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 xml:space="preserve">Estabelecer as regras gerais, procedimentos e controles relacionados com </w:t>
      </w:r>
      <w:r w:rsidR="009416FD" w:rsidRPr="00A768F3">
        <w:rPr>
          <w:rFonts w:cs="Arial"/>
          <w:szCs w:val="24"/>
        </w:rPr>
        <w:t>o uso das Unidades Móveis</w:t>
      </w:r>
      <w:r w:rsidR="005A32CE" w:rsidRPr="00A768F3">
        <w:rPr>
          <w:rFonts w:cs="Arial"/>
          <w:szCs w:val="24"/>
        </w:rPr>
        <w:t xml:space="preserve"> </w:t>
      </w:r>
      <w:r w:rsidR="009416FD" w:rsidRPr="00A768F3">
        <w:rPr>
          <w:rFonts w:cs="Arial"/>
          <w:szCs w:val="24"/>
        </w:rPr>
        <w:t>da</w:t>
      </w:r>
      <w:r w:rsidRPr="00A768F3">
        <w:rPr>
          <w:rFonts w:cs="Arial"/>
          <w:szCs w:val="24"/>
        </w:rPr>
        <w:t xml:space="preserve"> </w:t>
      </w:r>
      <w:r w:rsidR="009416FD" w:rsidRPr="00A768F3">
        <w:rPr>
          <w:rFonts w:cs="Arial"/>
          <w:szCs w:val="24"/>
        </w:rPr>
        <w:t>Assembleia</w:t>
      </w:r>
      <w:r w:rsidRPr="00A768F3">
        <w:rPr>
          <w:rFonts w:cs="Arial"/>
          <w:szCs w:val="24"/>
        </w:rPr>
        <w:t xml:space="preserve"> Leg</w:t>
      </w:r>
      <w:r w:rsidR="009416FD" w:rsidRPr="00A768F3">
        <w:rPr>
          <w:rFonts w:cs="Arial"/>
          <w:szCs w:val="24"/>
        </w:rPr>
        <w:t>islativa de Mato Grosso (ALMT).</w:t>
      </w:r>
    </w:p>
    <w:p w:rsidR="00A768F3" w:rsidRDefault="00A768F3" w:rsidP="00544B28">
      <w:pPr>
        <w:spacing w:after="0" w:line="360" w:lineRule="auto"/>
        <w:jc w:val="both"/>
        <w:rPr>
          <w:rFonts w:cs="Arial"/>
          <w:b/>
          <w:szCs w:val="24"/>
        </w:rPr>
      </w:pPr>
    </w:p>
    <w:p w:rsidR="00FA7941" w:rsidRPr="00A768F3" w:rsidRDefault="001946B2" w:rsidP="00544B28">
      <w:pPr>
        <w:spacing w:after="0" w:line="360" w:lineRule="auto"/>
        <w:jc w:val="both"/>
        <w:rPr>
          <w:rFonts w:cs="Arial"/>
          <w:b/>
          <w:szCs w:val="24"/>
        </w:rPr>
      </w:pPr>
      <w:r w:rsidRPr="00A768F3">
        <w:rPr>
          <w:rFonts w:cs="Arial"/>
          <w:b/>
          <w:szCs w:val="24"/>
        </w:rPr>
        <w:t>II – ABRANGÊNCIA</w:t>
      </w:r>
    </w:p>
    <w:p w:rsidR="00FA7941" w:rsidRPr="00A768F3" w:rsidRDefault="00FA7941" w:rsidP="00544B28">
      <w:pPr>
        <w:spacing w:after="0" w:line="360" w:lineRule="auto"/>
        <w:ind w:firstLine="709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Abra</w:t>
      </w:r>
      <w:r w:rsidR="008179A9" w:rsidRPr="00A768F3">
        <w:rPr>
          <w:rFonts w:cs="Arial"/>
          <w:szCs w:val="24"/>
        </w:rPr>
        <w:t>nge os g</w:t>
      </w:r>
      <w:r w:rsidR="00AF2B2C" w:rsidRPr="00A768F3">
        <w:rPr>
          <w:rFonts w:cs="Arial"/>
          <w:szCs w:val="24"/>
        </w:rPr>
        <w:t xml:space="preserve">abinetes </w:t>
      </w:r>
      <w:r w:rsidR="008179A9" w:rsidRPr="00A768F3">
        <w:rPr>
          <w:rFonts w:cs="Arial"/>
          <w:szCs w:val="24"/>
        </w:rPr>
        <w:t>p</w:t>
      </w:r>
      <w:r w:rsidR="00AF2B2C" w:rsidRPr="00A768F3">
        <w:rPr>
          <w:rFonts w:cs="Arial"/>
          <w:szCs w:val="24"/>
        </w:rPr>
        <w:t xml:space="preserve">arlamentares e </w:t>
      </w:r>
      <w:r w:rsidRPr="00A768F3">
        <w:rPr>
          <w:rFonts w:cs="Arial"/>
          <w:szCs w:val="24"/>
        </w:rPr>
        <w:t xml:space="preserve">as </w:t>
      </w:r>
      <w:r w:rsidR="008179A9" w:rsidRPr="00A768F3">
        <w:rPr>
          <w:rFonts w:cs="Arial"/>
          <w:szCs w:val="24"/>
        </w:rPr>
        <w:t>u</w:t>
      </w:r>
      <w:r w:rsidRPr="00A768F3">
        <w:rPr>
          <w:rFonts w:cs="Arial"/>
          <w:szCs w:val="24"/>
        </w:rPr>
        <w:t>nidades da es</w:t>
      </w:r>
      <w:r w:rsidR="009416FD" w:rsidRPr="00A768F3">
        <w:rPr>
          <w:rFonts w:cs="Arial"/>
          <w:szCs w:val="24"/>
        </w:rPr>
        <w:t>trutura organizacional da ALMT</w:t>
      </w:r>
      <w:r w:rsidRPr="00A768F3">
        <w:rPr>
          <w:rFonts w:cs="Arial"/>
          <w:szCs w:val="24"/>
        </w:rPr>
        <w:t>, em especial a</w:t>
      </w:r>
      <w:r w:rsidR="009416FD" w:rsidRPr="00A768F3">
        <w:rPr>
          <w:rFonts w:cs="Arial"/>
          <w:szCs w:val="24"/>
        </w:rPr>
        <w:t xml:space="preserve"> Secretaria de Comunicação Social</w:t>
      </w:r>
      <w:r w:rsidRPr="00A768F3">
        <w:rPr>
          <w:rFonts w:cs="Arial"/>
          <w:szCs w:val="24"/>
        </w:rPr>
        <w:t>.</w:t>
      </w:r>
    </w:p>
    <w:p w:rsidR="00A768F3" w:rsidRDefault="00A768F3" w:rsidP="00544B28">
      <w:pPr>
        <w:spacing w:after="0" w:line="360" w:lineRule="auto"/>
        <w:jc w:val="both"/>
        <w:rPr>
          <w:rFonts w:cs="Arial"/>
          <w:b/>
          <w:szCs w:val="24"/>
          <w:shd w:val="clear" w:color="auto" w:fill="FFFFFF"/>
        </w:rPr>
      </w:pPr>
    </w:p>
    <w:p w:rsidR="00F17EFD" w:rsidRPr="00A768F3" w:rsidRDefault="008179A9" w:rsidP="00544B28">
      <w:pPr>
        <w:spacing w:after="0" w:line="360" w:lineRule="auto"/>
        <w:jc w:val="both"/>
        <w:rPr>
          <w:rFonts w:cs="Arial"/>
          <w:b/>
          <w:szCs w:val="24"/>
          <w:shd w:val="clear" w:color="auto" w:fill="FFFFFF"/>
        </w:rPr>
      </w:pPr>
      <w:r w:rsidRPr="00A768F3">
        <w:rPr>
          <w:rFonts w:cs="Arial"/>
          <w:b/>
          <w:szCs w:val="24"/>
          <w:shd w:val="clear" w:color="auto" w:fill="FFFFFF"/>
        </w:rPr>
        <w:t>III</w:t>
      </w:r>
      <w:r w:rsidR="001946B2" w:rsidRPr="00A768F3">
        <w:rPr>
          <w:rFonts w:cs="Arial"/>
          <w:b/>
          <w:szCs w:val="24"/>
          <w:shd w:val="clear" w:color="auto" w:fill="FFFFFF"/>
        </w:rPr>
        <w:t xml:space="preserve"> – </w:t>
      </w:r>
      <w:r w:rsidR="00F17EFD" w:rsidRPr="00A768F3">
        <w:rPr>
          <w:rFonts w:cs="Arial"/>
          <w:b/>
          <w:szCs w:val="24"/>
          <w:shd w:val="clear" w:color="auto" w:fill="FFFFFF"/>
        </w:rPr>
        <w:t>CONCEITOS</w:t>
      </w:r>
    </w:p>
    <w:p w:rsidR="0002663F" w:rsidRPr="00A768F3" w:rsidRDefault="0095281F" w:rsidP="00A768F3">
      <w:pPr>
        <w:spacing w:after="0" w:line="360" w:lineRule="auto"/>
        <w:ind w:left="284"/>
        <w:jc w:val="both"/>
        <w:rPr>
          <w:rFonts w:cs="Arial"/>
          <w:szCs w:val="24"/>
          <w:shd w:val="clear" w:color="auto" w:fill="FFFFFF"/>
        </w:rPr>
      </w:pPr>
      <w:r w:rsidRPr="00A768F3">
        <w:rPr>
          <w:rFonts w:cs="Arial"/>
          <w:b/>
          <w:szCs w:val="24"/>
          <w:shd w:val="clear" w:color="auto" w:fill="FFFFFF"/>
        </w:rPr>
        <w:t xml:space="preserve">1. </w:t>
      </w:r>
      <w:r w:rsidR="0002663F" w:rsidRPr="00A768F3">
        <w:rPr>
          <w:rFonts w:cs="Arial"/>
          <w:b/>
          <w:szCs w:val="24"/>
          <w:shd w:val="clear" w:color="auto" w:fill="FFFFFF"/>
        </w:rPr>
        <w:t xml:space="preserve">Unidade Móvel – UM: </w:t>
      </w:r>
      <w:r w:rsidR="0002663F" w:rsidRPr="00A768F3">
        <w:rPr>
          <w:rFonts w:cs="Arial"/>
          <w:szCs w:val="24"/>
          <w:shd w:val="clear" w:color="auto" w:fill="FFFFFF"/>
        </w:rPr>
        <w:t>Veículo Utilitário tipo van – Renault Master</w:t>
      </w:r>
      <w:proofErr w:type="gramStart"/>
      <w:r w:rsidRPr="00A768F3">
        <w:rPr>
          <w:rFonts w:cs="Arial"/>
          <w:b/>
          <w:szCs w:val="24"/>
          <w:shd w:val="clear" w:color="auto" w:fill="FFFFFF"/>
        </w:rPr>
        <w:t xml:space="preserve"> </w:t>
      </w:r>
      <w:r w:rsidR="0002663F" w:rsidRPr="00A768F3">
        <w:rPr>
          <w:rFonts w:cs="Arial"/>
          <w:b/>
          <w:szCs w:val="24"/>
          <w:shd w:val="clear" w:color="auto" w:fill="FFFFFF"/>
        </w:rPr>
        <w:t xml:space="preserve"> </w:t>
      </w:r>
      <w:proofErr w:type="gramEnd"/>
      <w:r w:rsidR="0002663F" w:rsidRPr="00A768F3">
        <w:rPr>
          <w:rFonts w:cs="Arial"/>
          <w:szCs w:val="24"/>
          <w:shd w:val="clear" w:color="auto" w:fill="FFFFFF"/>
        </w:rPr>
        <w:t>equipada para transmissão ao vivo via internet.</w:t>
      </w:r>
    </w:p>
    <w:p w:rsidR="007A5D3A" w:rsidRPr="00A768F3" w:rsidRDefault="0095281F" w:rsidP="00A768F3">
      <w:pPr>
        <w:spacing w:after="0" w:line="360" w:lineRule="auto"/>
        <w:ind w:left="284"/>
        <w:jc w:val="both"/>
        <w:rPr>
          <w:rFonts w:cs="Arial"/>
          <w:szCs w:val="24"/>
          <w:shd w:val="clear" w:color="auto" w:fill="FFFFFF"/>
        </w:rPr>
      </w:pPr>
      <w:r w:rsidRPr="00A768F3">
        <w:rPr>
          <w:rFonts w:cs="Arial"/>
          <w:b/>
          <w:szCs w:val="24"/>
          <w:shd w:val="clear" w:color="auto" w:fill="FFFFFF"/>
        </w:rPr>
        <w:t xml:space="preserve">2. </w:t>
      </w:r>
      <w:r w:rsidR="0002663F" w:rsidRPr="00A768F3">
        <w:rPr>
          <w:rFonts w:cs="Arial"/>
          <w:b/>
          <w:szCs w:val="24"/>
          <w:shd w:val="clear" w:color="auto" w:fill="FFFFFF"/>
        </w:rPr>
        <w:t>Veículo de Apoio</w:t>
      </w:r>
      <w:r w:rsidRPr="00A768F3">
        <w:rPr>
          <w:rFonts w:cs="Arial"/>
          <w:b/>
          <w:szCs w:val="24"/>
          <w:shd w:val="clear" w:color="auto" w:fill="FFFFFF"/>
        </w:rPr>
        <w:t xml:space="preserve"> - VA</w:t>
      </w:r>
      <w:r w:rsidR="0002663F" w:rsidRPr="00A768F3">
        <w:rPr>
          <w:rFonts w:cs="Arial"/>
          <w:b/>
          <w:szCs w:val="24"/>
          <w:shd w:val="clear" w:color="auto" w:fill="FFFFFF"/>
        </w:rPr>
        <w:t>:</w:t>
      </w:r>
      <w:r w:rsidR="0002663F" w:rsidRPr="00A768F3">
        <w:rPr>
          <w:rFonts w:cs="Arial"/>
          <w:szCs w:val="24"/>
          <w:shd w:val="clear" w:color="auto" w:fill="FFFFFF"/>
        </w:rPr>
        <w:t xml:space="preserve"> </w:t>
      </w:r>
      <w:r w:rsidR="006C069E" w:rsidRPr="00A768F3">
        <w:rPr>
          <w:rFonts w:cs="Arial"/>
          <w:szCs w:val="24"/>
          <w:shd w:val="clear" w:color="auto" w:fill="FFFFFF"/>
        </w:rPr>
        <w:t>C</w:t>
      </w:r>
      <w:r w:rsidR="0002663F" w:rsidRPr="00A768F3">
        <w:rPr>
          <w:rFonts w:cs="Arial"/>
          <w:szCs w:val="24"/>
          <w:shd w:val="clear" w:color="auto" w:fill="FFFFFF"/>
        </w:rPr>
        <w:t xml:space="preserve">ada Unidade Móvel – UM </w:t>
      </w:r>
      <w:r w:rsidR="006C069E" w:rsidRPr="00A768F3">
        <w:rPr>
          <w:rFonts w:cs="Arial"/>
          <w:szCs w:val="24"/>
          <w:shd w:val="clear" w:color="auto" w:fill="FFFFFF"/>
        </w:rPr>
        <w:t>deverá te</w:t>
      </w:r>
      <w:r w:rsidR="00692AB3" w:rsidRPr="00A768F3">
        <w:rPr>
          <w:rFonts w:cs="Arial"/>
          <w:szCs w:val="24"/>
          <w:shd w:val="clear" w:color="auto" w:fill="FFFFFF"/>
        </w:rPr>
        <w:t xml:space="preserve">r um veículo de apoio, </w:t>
      </w:r>
      <w:r w:rsidR="00BF3DA2" w:rsidRPr="00A768F3">
        <w:rPr>
          <w:rFonts w:cs="Arial"/>
          <w:szCs w:val="24"/>
          <w:shd w:val="clear" w:color="auto" w:fill="FFFFFF"/>
        </w:rPr>
        <w:t>c</w:t>
      </w:r>
      <w:r w:rsidR="00692AB3" w:rsidRPr="00A768F3">
        <w:rPr>
          <w:rFonts w:cs="Arial"/>
          <w:szCs w:val="24"/>
          <w:shd w:val="clear" w:color="auto" w:fill="FFFFFF"/>
        </w:rPr>
        <w:t>aminhonete</w:t>
      </w:r>
      <w:r w:rsidR="006C069E" w:rsidRPr="00A768F3">
        <w:rPr>
          <w:rFonts w:cs="Arial"/>
          <w:szCs w:val="24"/>
          <w:shd w:val="clear" w:color="auto" w:fill="FFFFFF"/>
        </w:rPr>
        <w:t>, pois depois de montada com to</w:t>
      </w:r>
      <w:r w:rsidR="00BA328F" w:rsidRPr="00A768F3">
        <w:rPr>
          <w:rFonts w:cs="Arial"/>
          <w:szCs w:val="24"/>
          <w:shd w:val="clear" w:color="auto" w:fill="FFFFFF"/>
        </w:rPr>
        <w:t>dos os equipamentos, não sobra</w:t>
      </w:r>
      <w:r w:rsidR="006C069E" w:rsidRPr="00A768F3">
        <w:rPr>
          <w:rFonts w:cs="Arial"/>
          <w:szCs w:val="24"/>
          <w:shd w:val="clear" w:color="auto" w:fill="FFFFFF"/>
        </w:rPr>
        <w:t xml:space="preserve"> espaço na UM para trafegar</w:t>
      </w:r>
      <w:r w:rsidR="002E1DF1" w:rsidRPr="00A768F3">
        <w:rPr>
          <w:rFonts w:cs="Arial"/>
          <w:szCs w:val="24"/>
          <w:shd w:val="clear" w:color="auto" w:fill="FFFFFF"/>
        </w:rPr>
        <w:t xml:space="preserve"> </w:t>
      </w:r>
      <w:r w:rsidR="006C069E" w:rsidRPr="00A768F3">
        <w:rPr>
          <w:rFonts w:cs="Arial"/>
          <w:szCs w:val="24"/>
          <w:shd w:val="clear" w:color="auto" w:fill="FFFFFF"/>
        </w:rPr>
        <w:t>com muitas pessoas, pois a</w:t>
      </w:r>
      <w:r w:rsidR="00BA328F" w:rsidRPr="00A768F3">
        <w:rPr>
          <w:rFonts w:cs="Arial"/>
          <w:szCs w:val="24"/>
          <w:shd w:val="clear" w:color="auto" w:fill="FFFFFF"/>
        </w:rPr>
        <w:t xml:space="preserve"> mesma já esta</w:t>
      </w:r>
      <w:r w:rsidR="006C069E" w:rsidRPr="00A768F3">
        <w:rPr>
          <w:rFonts w:cs="Arial"/>
          <w:szCs w:val="24"/>
          <w:shd w:val="clear" w:color="auto" w:fill="FFFFFF"/>
        </w:rPr>
        <w:t xml:space="preserve"> praticamente no limite de peso total recomendado pelo fabricante, em virtude disso só poderá viajar duas pessoas em cada UM, um motorista </w:t>
      </w:r>
      <w:r w:rsidR="00BF3DA2" w:rsidRPr="00A768F3">
        <w:rPr>
          <w:rFonts w:cs="Arial"/>
          <w:szCs w:val="24"/>
          <w:shd w:val="clear" w:color="auto" w:fill="FFFFFF"/>
        </w:rPr>
        <w:t>e um técnico de instalação. No veículo de a</w:t>
      </w:r>
      <w:r w:rsidR="006C069E" w:rsidRPr="00A768F3">
        <w:rPr>
          <w:rFonts w:cs="Arial"/>
          <w:szCs w:val="24"/>
          <w:shd w:val="clear" w:color="auto" w:fill="FFFFFF"/>
        </w:rPr>
        <w:t>poio irão um motorista e outro técnico para ajudar na montagem dos equipamentos, acompanhando os cabos, tripés e câmeras, por motivo de segurança.</w:t>
      </w:r>
    </w:p>
    <w:p w:rsidR="0002663F" w:rsidRPr="00A768F3" w:rsidRDefault="0095281F" w:rsidP="00A768F3">
      <w:pPr>
        <w:spacing w:after="0" w:line="360" w:lineRule="auto"/>
        <w:ind w:left="284"/>
        <w:jc w:val="both"/>
        <w:rPr>
          <w:rFonts w:cs="Arial"/>
          <w:szCs w:val="24"/>
          <w:shd w:val="clear" w:color="auto" w:fill="FFFFFF"/>
        </w:rPr>
      </w:pPr>
      <w:r w:rsidRPr="00A768F3">
        <w:rPr>
          <w:rFonts w:cs="Arial"/>
          <w:b/>
          <w:szCs w:val="24"/>
          <w:shd w:val="clear" w:color="auto" w:fill="FFFFFF"/>
        </w:rPr>
        <w:t xml:space="preserve">3. </w:t>
      </w:r>
      <w:r w:rsidR="00D21801" w:rsidRPr="00A768F3">
        <w:rPr>
          <w:rFonts w:cs="Arial"/>
          <w:b/>
          <w:szCs w:val="24"/>
          <w:shd w:val="clear" w:color="auto" w:fill="FFFFFF"/>
        </w:rPr>
        <w:t>Cartão de Abastecimento</w:t>
      </w:r>
      <w:r w:rsidRPr="00A768F3">
        <w:rPr>
          <w:rFonts w:cs="Arial"/>
          <w:b/>
          <w:szCs w:val="24"/>
          <w:shd w:val="clear" w:color="auto" w:fill="FFFFFF"/>
        </w:rPr>
        <w:t xml:space="preserve"> - CA</w:t>
      </w:r>
      <w:r w:rsidR="00D21801" w:rsidRPr="00A768F3">
        <w:rPr>
          <w:rFonts w:cs="Arial"/>
          <w:b/>
          <w:szCs w:val="24"/>
          <w:shd w:val="clear" w:color="auto" w:fill="FFFFFF"/>
        </w:rPr>
        <w:t>:</w:t>
      </w:r>
      <w:r w:rsidRPr="00A768F3">
        <w:rPr>
          <w:rFonts w:cs="Arial"/>
          <w:b/>
          <w:szCs w:val="24"/>
          <w:shd w:val="clear" w:color="auto" w:fill="FFFFFF"/>
        </w:rPr>
        <w:t xml:space="preserve"> </w:t>
      </w:r>
      <w:r w:rsidRPr="00A768F3">
        <w:rPr>
          <w:rFonts w:cs="Arial"/>
          <w:szCs w:val="24"/>
          <w:shd w:val="clear" w:color="auto" w:fill="FFFFFF"/>
        </w:rPr>
        <w:t>Cartão de Abastecimento fornecido pela Secretaria de Comunicação Social para abastecer a UM, sendo que a mesma tem um tanque de 100 litros de combustível, com consumo médio de 7,5 Km/l na cidade e de 9,1 Km</w:t>
      </w:r>
      <w:r w:rsidR="003857FB" w:rsidRPr="00A768F3">
        <w:rPr>
          <w:rFonts w:cs="Arial"/>
          <w:szCs w:val="24"/>
          <w:shd w:val="clear" w:color="auto" w:fill="FFFFFF"/>
        </w:rPr>
        <w:t>/</w:t>
      </w:r>
      <w:r w:rsidRPr="00A768F3">
        <w:rPr>
          <w:rFonts w:cs="Arial"/>
          <w:szCs w:val="24"/>
          <w:shd w:val="clear" w:color="auto" w:fill="FFFFFF"/>
        </w:rPr>
        <w:t>l na estrada.</w:t>
      </w:r>
    </w:p>
    <w:p w:rsidR="00A768F3" w:rsidRDefault="00A768F3" w:rsidP="00544B28">
      <w:pPr>
        <w:spacing w:after="0" w:line="360" w:lineRule="auto"/>
        <w:jc w:val="both"/>
        <w:rPr>
          <w:rFonts w:cs="Arial"/>
          <w:b/>
          <w:szCs w:val="24"/>
          <w:shd w:val="clear" w:color="auto" w:fill="FFFFFF"/>
        </w:rPr>
      </w:pPr>
    </w:p>
    <w:p w:rsidR="00A768F3" w:rsidRDefault="00A768F3" w:rsidP="00544B28">
      <w:pPr>
        <w:spacing w:after="0" w:line="360" w:lineRule="auto"/>
        <w:jc w:val="both"/>
        <w:rPr>
          <w:rFonts w:cs="Arial"/>
          <w:b/>
          <w:szCs w:val="24"/>
          <w:shd w:val="clear" w:color="auto" w:fill="FFFFFF"/>
        </w:rPr>
      </w:pPr>
    </w:p>
    <w:p w:rsidR="00A768F3" w:rsidRDefault="00A768F3" w:rsidP="00544B28">
      <w:pPr>
        <w:spacing w:after="0" w:line="360" w:lineRule="auto"/>
        <w:jc w:val="both"/>
        <w:rPr>
          <w:rFonts w:cs="Arial"/>
          <w:b/>
          <w:szCs w:val="24"/>
          <w:shd w:val="clear" w:color="auto" w:fill="FFFFFF"/>
        </w:rPr>
      </w:pPr>
    </w:p>
    <w:p w:rsidR="00FA7941" w:rsidRPr="00A768F3" w:rsidRDefault="00F17EFD" w:rsidP="00544B28">
      <w:pPr>
        <w:spacing w:after="0" w:line="360" w:lineRule="auto"/>
        <w:jc w:val="both"/>
        <w:rPr>
          <w:rFonts w:cs="Arial"/>
          <w:b/>
          <w:szCs w:val="24"/>
          <w:shd w:val="clear" w:color="auto" w:fill="FFFFFF"/>
        </w:rPr>
      </w:pPr>
      <w:r w:rsidRPr="00A768F3">
        <w:rPr>
          <w:rFonts w:cs="Arial"/>
          <w:b/>
          <w:szCs w:val="24"/>
          <w:shd w:val="clear" w:color="auto" w:fill="FFFFFF"/>
        </w:rPr>
        <w:t xml:space="preserve">IV - </w:t>
      </w:r>
      <w:r w:rsidR="00FA7941" w:rsidRPr="00A768F3">
        <w:rPr>
          <w:rFonts w:cs="Arial"/>
          <w:b/>
          <w:szCs w:val="24"/>
          <w:shd w:val="clear" w:color="auto" w:fill="FFFFFF"/>
        </w:rPr>
        <w:t>BASE</w:t>
      </w:r>
      <w:r w:rsidR="001946B2" w:rsidRPr="00A768F3">
        <w:rPr>
          <w:rFonts w:cs="Arial"/>
          <w:b/>
          <w:szCs w:val="24"/>
          <w:shd w:val="clear" w:color="auto" w:fill="FFFFFF"/>
        </w:rPr>
        <w:t xml:space="preserve"> </w:t>
      </w:r>
      <w:r w:rsidR="00FA7941" w:rsidRPr="00A768F3">
        <w:rPr>
          <w:rFonts w:cs="Arial"/>
          <w:b/>
          <w:szCs w:val="24"/>
          <w:shd w:val="clear" w:color="auto" w:fill="FFFFFF"/>
        </w:rPr>
        <w:t xml:space="preserve">LEGAL E REGULAMENTAR </w:t>
      </w:r>
    </w:p>
    <w:p w:rsidR="00FA7941" w:rsidRPr="00A768F3" w:rsidRDefault="00E50AC8" w:rsidP="00544B28">
      <w:pPr>
        <w:numPr>
          <w:ilvl w:val="0"/>
          <w:numId w:val="55"/>
        </w:num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eastAsia="Arial" w:cs="Arial"/>
          <w:szCs w:val="24"/>
        </w:rPr>
        <w:t xml:space="preserve">Lei Complementar nº </w:t>
      </w:r>
      <w:r w:rsidR="003857FB" w:rsidRPr="00A768F3">
        <w:rPr>
          <w:rFonts w:eastAsia="Arial" w:cs="Arial"/>
          <w:szCs w:val="24"/>
        </w:rPr>
        <w:t>04</w:t>
      </w:r>
      <w:r w:rsidRPr="00A768F3">
        <w:rPr>
          <w:rFonts w:eastAsia="Arial" w:cs="Arial"/>
          <w:szCs w:val="24"/>
        </w:rPr>
        <w:t>/</w:t>
      </w:r>
      <w:r w:rsidR="003857FB" w:rsidRPr="00A768F3">
        <w:rPr>
          <w:rFonts w:eastAsia="Arial" w:cs="Arial"/>
          <w:szCs w:val="24"/>
        </w:rPr>
        <w:t>90</w:t>
      </w:r>
      <w:r w:rsidRPr="00A768F3">
        <w:rPr>
          <w:rFonts w:eastAsia="Arial" w:cs="Arial"/>
          <w:szCs w:val="24"/>
        </w:rPr>
        <w:t>.</w:t>
      </w:r>
    </w:p>
    <w:p w:rsidR="003857FB" w:rsidRPr="00A768F3" w:rsidRDefault="003857FB" w:rsidP="003857FB">
      <w:pPr>
        <w:numPr>
          <w:ilvl w:val="0"/>
          <w:numId w:val="55"/>
        </w:num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eastAsia="Arial" w:cs="Arial"/>
          <w:szCs w:val="24"/>
        </w:rPr>
        <w:t>Lei Complementar nº 112/2002.</w:t>
      </w:r>
    </w:p>
    <w:p w:rsidR="00FA7941" w:rsidRDefault="00E50AC8" w:rsidP="00544B28">
      <w:pPr>
        <w:numPr>
          <w:ilvl w:val="0"/>
          <w:numId w:val="55"/>
        </w:num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Regimento Interno da Assembleia Legislativa de Mato Grosso</w:t>
      </w:r>
    </w:p>
    <w:p w:rsidR="00A768F3" w:rsidRPr="00A768F3" w:rsidRDefault="00A768F3" w:rsidP="00A768F3">
      <w:pPr>
        <w:spacing w:after="0" w:line="360" w:lineRule="auto"/>
        <w:ind w:left="720"/>
        <w:jc w:val="both"/>
        <w:rPr>
          <w:rFonts w:cs="Arial"/>
          <w:szCs w:val="24"/>
        </w:rPr>
      </w:pPr>
    </w:p>
    <w:p w:rsidR="00F304FF" w:rsidRPr="00A768F3" w:rsidRDefault="001946B2" w:rsidP="00544B28">
      <w:pPr>
        <w:spacing w:after="0" w:line="360" w:lineRule="auto"/>
        <w:jc w:val="both"/>
        <w:rPr>
          <w:rFonts w:cs="Arial"/>
          <w:b/>
          <w:szCs w:val="24"/>
        </w:rPr>
      </w:pPr>
      <w:r w:rsidRPr="00A768F3">
        <w:rPr>
          <w:rFonts w:cs="Arial"/>
          <w:b/>
          <w:szCs w:val="24"/>
        </w:rPr>
        <w:t xml:space="preserve">V – </w:t>
      </w:r>
      <w:r w:rsidR="00FA7941" w:rsidRPr="00A768F3">
        <w:rPr>
          <w:rFonts w:cs="Arial"/>
          <w:b/>
          <w:szCs w:val="24"/>
        </w:rPr>
        <w:t>RESPONSABILIDADES</w:t>
      </w:r>
    </w:p>
    <w:p w:rsidR="006C6402" w:rsidRPr="00A768F3" w:rsidRDefault="006C6402" w:rsidP="006C6402">
      <w:pPr>
        <w:spacing w:after="0" w:line="360" w:lineRule="auto"/>
        <w:jc w:val="both"/>
        <w:rPr>
          <w:rFonts w:eastAsia="Times New Roman" w:cs="Arial"/>
          <w:b/>
          <w:szCs w:val="24"/>
          <w:lang w:eastAsia="ar-SA"/>
        </w:rPr>
      </w:pPr>
      <w:r w:rsidRPr="00A768F3">
        <w:rPr>
          <w:rFonts w:eastAsia="Times New Roman" w:cs="Arial"/>
          <w:b/>
          <w:szCs w:val="24"/>
          <w:lang w:eastAsia="ar-SA"/>
        </w:rPr>
        <w:t>1. Da Secretaria de Comunicação Social (SECOM):</w:t>
      </w:r>
    </w:p>
    <w:p w:rsidR="006C6402" w:rsidRPr="00A768F3" w:rsidRDefault="006C6402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 xml:space="preserve">1.1 Promover discussões técnicas com as unidades que participam do processo com </w:t>
      </w:r>
      <w:r w:rsidR="008179A9" w:rsidRPr="00A768F3">
        <w:rPr>
          <w:rFonts w:eastAsia="Times New Roman" w:cs="Arial"/>
          <w:szCs w:val="24"/>
          <w:lang w:eastAsia="ar-SA"/>
        </w:rPr>
        <w:t>a</w:t>
      </w:r>
      <w:r w:rsidRPr="00A768F3">
        <w:rPr>
          <w:rFonts w:eastAsia="Times New Roman" w:cs="Arial"/>
          <w:szCs w:val="24"/>
          <w:lang w:eastAsia="ar-SA"/>
        </w:rPr>
        <w:t xml:space="preserve"> Secretaria de Controle Interno e com a Superintendên</w:t>
      </w:r>
      <w:r w:rsidR="008179A9" w:rsidRPr="00A768F3">
        <w:rPr>
          <w:rFonts w:eastAsia="Times New Roman" w:cs="Arial"/>
          <w:szCs w:val="24"/>
          <w:lang w:eastAsia="ar-SA"/>
        </w:rPr>
        <w:t>cia de Planejamento Estratégico</w:t>
      </w:r>
      <w:r w:rsidRPr="00A768F3">
        <w:rPr>
          <w:rFonts w:eastAsia="Times New Roman" w:cs="Arial"/>
          <w:szCs w:val="24"/>
          <w:lang w:eastAsia="ar-SA"/>
        </w:rPr>
        <w:t xml:space="preserve"> para analisar as rotinas de trabalho e identificar os pontos de controle para avaliar a necessidade de atualizações na instrução normativa;</w:t>
      </w:r>
    </w:p>
    <w:p w:rsidR="006C6402" w:rsidRPr="00A768F3" w:rsidRDefault="006C6402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 xml:space="preserve">1.2 </w:t>
      </w:r>
      <w:r w:rsidR="00BA328F" w:rsidRPr="00A768F3">
        <w:rPr>
          <w:rFonts w:eastAsia="Times New Roman" w:cs="Arial"/>
          <w:szCs w:val="24"/>
          <w:lang w:eastAsia="ar-SA"/>
        </w:rPr>
        <w:t>Manter a Instrução N</w:t>
      </w:r>
      <w:r w:rsidRPr="00A768F3">
        <w:rPr>
          <w:rFonts w:eastAsia="Times New Roman" w:cs="Arial"/>
          <w:szCs w:val="24"/>
          <w:lang w:eastAsia="ar-SA"/>
        </w:rPr>
        <w:t>ormativa atualizada, orientar as unidades executoras e supervisionar a sua aplicação;</w:t>
      </w:r>
    </w:p>
    <w:p w:rsidR="006C6402" w:rsidRDefault="006C6402" w:rsidP="003857FB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 xml:space="preserve">1.3 </w:t>
      </w:r>
      <w:r w:rsidR="00BA328F" w:rsidRPr="00A768F3">
        <w:rPr>
          <w:rFonts w:eastAsia="Times New Roman" w:cs="Arial"/>
          <w:szCs w:val="24"/>
          <w:lang w:eastAsia="ar-SA"/>
        </w:rPr>
        <w:t xml:space="preserve">Submeter </w:t>
      </w:r>
      <w:proofErr w:type="gramStart"/>
      <w:r w:rsidR="00BA328F" w:rsidRPr="00A768F3">
        <w:rPr>
          <w:rFonts w:eastAsia="Times New Roman" w:cs="Arial"/>
          <w:szCs w:val="24"/>
          <w:lang w:eastAsia="ar-SA"/>
        </w:rPr>
        <w:t>as</w:t>
      </w:r>
      <w:proofErr w:type="gramEnd"/>
      <w:r w:rsidR="00BA328F" w:rsidRPr="00A768F3">
        <w:rPr>
          <w:rFonts w:eastAsia="Times New Roman" w:cs="Arial"/>
          <w:szCs w:val="24"/>
          <w:lang w:eastAsia="ar-SA"/>
        </w:rPr>
        <w:t xml:space="preserve"> alterações na Instrução N</w:t>
      </w:r>
      <w:r w:rsidRPr="00A768F3">
        <w:rPr>
          <w:rFonts w:eastAsia="Times New Roman" w:cs="Arial"/>
          <w:szCs w:val="24"/>
          <w:lang w:eastAsia="ar-SA"/>
        </w:rPr>
        <w:t>ormativa à apreciação da Secretaria de Controle Interno.</w:t>
      </w:r>
    </w:p>
    <w:p w:rsidR="00A768F3" w:rsidRPr="00A768F3" w:rsidRDefault="00A768F3" w:rsidP="003857FB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</w:p>
    <w:p w:rsidR="006C6402" w:rsidRPr="00A768F3" w:rsidRDefault="006C6402" w:rsidP="006C6402">
      <w:pPr>
        <w:spacing w:after="0" w:line="360" w:lineRule="auto"/>
        <w:jc w:val="both"/>
        <w:rPr>
          <w:rFonts w:eastAsia="Times New Roman" w:cs="Arial"/>
          <w:b/>
          <w:szCs w:val="24"/>
          <w:lang w:eastAsia="ar-SA"/>
        </w:rPr>
      </w:pPr>
      <w:r w:rsidRPr="00A768F3">
        <w:rPr>
          <w:rFonts w:eastAsia="Times New Roman" w:cs="Arial"/>
          <w:b/>
          <w:szCs w:val="24"/>
          <w:lang w:eastAsia="ar-SA"/>
        </w:rPr>
        <w:t>2. Das Unidades Executoras da Instrução Normativa:</w:t>
      </w:r>
    </w:p>
    <w:p w:rsidR="006C6402" w:rsidRPr="00A768F3" w:rsidRDefault="006C6402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>2.1 Atender as solicitações da Secretaria de Comunicação Social quanto ao fornecimento de informações e à participação no processo de atualização da instrução normativa;</w:t>
      </w:r>
    </w:p>
    <w:p w:rsidR="006C6402" w:rsidRPr="00A768F3" w:rsidRDefault="006C6402" w:rsidP="006C6402">
      <w:pPr>
        <w:spacing w:after="0" w:line="360" w:lineRule="auto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 xml:space="preserve"> </w:t>
      </w:r>
      <w:r w:rsidRPr="00A768F3">
        <w:rPr>
          <w:rFonts w:eastAsia="Times New Roman" w:cs="Arial"/>
          <w:szCs w:val="24"/>
          <w:lang w:eastAsia="ar-SA"/>
        </w:rPr>
        <w:tab/>
        <w:t xml:space="preserve">2.2 Alertar a Secretaria de Comunicação Social sobre alterações que se fizerem necessárias nas rotinas de trabalho, objetivando a sua </w:t>
      </w:r>
      <w:proofErr w:type="gramStart"/>
      <w:r w:rsidRPr="00A768F3">
        <w:rPr>
          <w:rFonts w:eastAsia="Times New Roman" w:cs="Arial"/>
          <w:szCs w:val="24"/>
          <w:lang w:eastAsia="ar-SA"/>
        </w:rPr>
        <w:t>otimização</w:t>
      </w:r>
      <w:proofErr w:type="gramEnd"/>
      <w:r w:rsidRPr="00A768F3">
        <w:rPr>
          <w:rFonts w:eastAsia="Times New Roman" w:cs="Arial"/>
          <w:szCs w:val="24"/>
          <w:lang w:eastAsia="ar-SA"/>
        </w:rPr>
        <w:t>, tendo em vista, principalmente, o aprimoramento dos procedimentos de controle e o aumento da eficiência operacional;</w:t>
      </w:r>
    </w:p>
    <w:p w:rsidR="006C6402" w:rsidRPr="00A768F3" w:rsidRDefault="006C6402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>2.3 Manter a instrução normativa à disposição de todos os servidores da unidade, velando pelo fiel cumprimento da mesma;</w:t>
      </w:r>
    </w:p>
    <w:p w:rsidR="007A5D3A" w:rsidRDefault="006C6402" w:rsidP="00893BB9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>2.4 Cumprir fielmente as determinações da instrução normativa, em especial quanto aos procedimentos de controle.</w:t>
      </w:r>
    </w:p>
    <w:p w:rsidR="00A768F3" w:rsidRDefault="00A768F3" w:rsidP="00893BB9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</w:p>
    <w:p w:rsidR="00A768F3" w:rsidRPr="00A768F3" w:rsidRDefault="00A768F3" w:rsidP="00893BB9">
      <w:pPr>
        <w:spacing w:after="0" w:line="360" w:lineRule="auto"/>
        <w:ind w:firstLine="709"/>
        <w:jc w:val="both"/>
        <w:rPr>
          <w:rFonts w:eastAsia="Times New Roman" w:cs="Arial"/>
          <w:b/>
          <w:szCs w:val="24"/>
          <w:lang w:eastAsia="ar-SA"/>
        </w:rPr>
      </w:pPr>
    </w:p>
    <w:p w:rsidR="006C6402" w:rsidRPr="00A768F3" w:rsidRDefault="006C6402" w:rsidP="006C6402">
      <w:pPr>
        <w:spacing w:after="0" w:line="360" w:lineRule="auto"/>
        <w:jc w:val="both"/>
        <w:rPr>
          <w:rFonts w:eastAsia="Times New Roman" w:cs="Arial"/>
          <w:b/>
          <w:szCs w:val="24"/>
          <w:lang w:eastAsia="ar-SA"/>
        </w:rPr>
      </w:pPr>
      <w:r w:rsidRPr="00A768F3">
        <w:rPr>
          <w:rFonts w:eastAsia="Times New Roman" w:cs="Arial"/>
          <w:b/>
          <w:szCs w:val="24"/>
          <w:lang w:eastAsia="ar-SA"/>
        </w:rPr>
        <w:t>3. Da Superintendência de Planejamento Estratégico:</w:t>
      </w:r>
    </w:p>
    <w:p w:rsidR="006C6402" w:rsidRPr="00A768F3" w:rsidRDefault="006C6402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 xml:space="preserve">3.1 </w:t>
      </w:r>
      <w:r w:rsidR="00BA328F" w:rsidRPr="00A768F3">
        <w:rPr>
          <w:rFonts w:eastAsia="Times New Roman" w:cs="Arial"/>
          <w:szCs w:val="24"/>
          <w:lang w:eastAsia="ar-SA"/>
        </w:rPr>
        <w:t>Orientar a vinculação da Instrução N</w:t>
      </w:r>
      <w:r w:rsidRPr="00A768F3">
        <w:rPr>
          <w:rFonts w:eastAsia="Times New Roman" w:cs="Arial"/>
          <w:szCs w:val="24"/>
          <w:lang w:eastAsia="ar-SA"/>
        </w:rPr>
        <w:t xml:space="preserve">ormativa com as Normas e Procedimentos constantes dos </w:t>
      </w:r>
      <w:r w:rsidR="008179A9" w:rsidRPr="00A768F3">
        <w:rPr>
          <w:rFonts w:eastAsia="Times New Roman" w:cs="Arial"/>
          <w:szCs w:val="24"/>
          <w:lang w:eastAsia="ar-SA"/>
        </w:rPr>
        <w:t>m</w:t>
      </w:r>
      <w:r w:rsidRPr="00A768F3">
        <w:rPr>
          <w:rFonts w:eastAsia="Times New Roman" w:cs="Arial"/>
          <w:szCs w:val="24"/>
          <w:lang w:eastAsia="ar-SA"/>
        </w:rPr>
        <w:t xml:space="preserve">anuais </w:t>
      </w:r>
      <w:r w:rsidR="008179A9" w:rsidRPr="00A768F3">
        <w:rPr>
          <w:rFonts w:eastAsia="Times New Roman" w:cs="Arial"/>
          <w:szCs w:val="24"/>
          <w:lang w:eastAsia="ar-SA"/>
        </w:rPr>
        <w:t>administrativos</w:t>
      </w:r>
      <w:r w:rsidRPr="00A768F3">
        <w:rPr>
          <w:rFonts w:eastAsia="Times New Roman" w:cs="Arial"/>
          <w:szCs w:val="24"/>
          <w:lang w:eastAsia="ar-SA"/>
        </w:rPr>
        <w:t xml:space="preserve"> contidos no Programa Qualidade nos Serviços, integrante do Plano Estratégico do Poder Legislativo;</w:t>
      </w:r>
    </w:p>
    <w:p w:rsidR="006C6402" w:rsidRDefault="006C6402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 xml:space="preserve">3.2 Prestar apoio técnico à unidade responsável pela </w:t>
      </w:r>
      <w:r w:rsidR="00BA328F" w:rsidRPr="00A768F3">
        <w:rPr>
          <w:rFonts w:eastAsia="Times New Roman" w:cs="Arial"/>
          <w:szCs w:val="24"/>
          <w:lang w:eastAsia="ar-SA"/>
        </w:rPr>
        <w:t>Instrução N</w:t>
      </w:r>
      <w:r w:rsidRPr="00A768F3">
        <w:rPr>
          <w:rFonts w:eastAsia="Times New Roman" w:cs="Arial"/>
          <w:szCs w:val="24"/>
          <w:lang w:eastAsia="ar-SA"/>
        </w:rPr>
        <w:t xml:space="preserve">ormativa quanto ao mapeamento dos processos, nos casos em que a matéria objeto da norma ainda não estiver integrando os </w:t>
      </w:r>
      <w:r w:rsidR="008179A9" w:rsidRPr="00A768F3">
        <w:rPr>
          <w:rFonts w:eastAsia="Times New Roman" w:cs="Arial"/>
          <w:szCs w:val="24"/>
          <w:lang w:eastAsia="ar-SA"/>
        </w:rPr>
        <w:t>manuais administrativos</w:t>
      </w:r>
      <w:r w:rsidRPr="00A768F3">
        <w:rPr>
          <w:rFonts w:eastAsia="Times New Roman" w:cs="Arial"/>
          <w:szCs w:val="24"/>
          <w:lang w:eastAsia="ar-SA"/>
        </w:rPr>
        <w:t>.</w:t>
      </w:r>
    </w:p>
    <w:p w:rsidR="00A768F3" w:rsidRPr="00A768F3" w:rsidRDefault="00A768F3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</w:p>
    <w:p w:rsidR="006C6402" w:rsidRPr="00A768F3" w:rsidRDefault="006C6402" w:rsidP="006C6402">
      <w:pPr>
        <w:spacing w:after="0" w:line="360" w:lineRule="auto"/>
        <w:jc w:val="both"/>
        <w:rPr>
          <w:rFonts w:eastAsia="Times New Roman" w:cs="Arial"/>
          <w:b/>
          <w:szCs w:val="24"/>
          <w:lang w:eastAsia="ar-SA"/>
        </w:rPr>
      </w:pPr>
      <w:r w:rsidRPr="00A768F3">
        <w:rPr>
          <w:rFonts w:eastAsia="Times New Roman" w:cs="Arial"/>
          <w:b/>
          <w:szCs w:val="24"/>
          <w:lang w:eastAsia="ar-SA"/>
        </w:rPr>
        <w:t>4. Da Secretaria de Controle Interno:</w:t>
      </w:r>
    </w:p>
    <w:p w:rsidR="006C6402" w:rsidRPr="00A768F3" w:rsidRDefault="006C6402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>4.1 Prestar o apo</w:t>
      </w:r>
      <w:r w:rsidR="00BA328F" w:rsidRPr="00A768F3">
        <w:rPr>
          <w:rFonts w:eastAsia="Times New Roman" w:cs="Arial"/>
          <w:szCs w:val="24"/>
          <w:lang w:eastAsia="ar-SA"/>
        </w:rPr>
        <w:t>io técnico nas atualizações da Instrução N</w:t>
      </w:r>
      <w:r w:rsidRPr="00A768F3">
        <w:rPr>
          <w:rFonts w:eastAsia="Times New Roman" w:cs="Arial"/>
          <w:szCs w:val="24"/>
          <w:lang w:eastAsia="ar-SA"/>
        </w:rPr>
        <w:t>ormativa, em especial no que tange à identificação e avaliação dos pontos de controle e definição dos respectivos procedimentos de controle;</w:t>
      </w:r>
    </w:p>
    <w:p w:rsidR="006C6402" w:rsidRPr="00A768F3" w:rsidRDefault="006C6402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>4.2 Avaliar a eficácia dos procedimentos de controle inerentes ao sistema administrativo, propondo alterações na instrução normativa para aprimoramento dos controles, ou mesmo a formatação de novas instruções normativas.</w:t>
      </w:r>
    </w:p>
    <w:p w:rsidR="00FA7941" w:rsidRDefault="006C6402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  <w:r w:rsidRPr="00A768F3">
        <w:rPr>
          <w:rFonts w:eastAsia="Times New Roman" w:cs="Arial"/>
          <w:szCs w:val="24"/>
          <w:lang w:eastAsia="ar-SA"/>
        </w:rPr>
        <w:t>4.3 Organizar e manter atualizado o Manual de Procedimentos de Controles, de forma que contenha sempre a versão vigente de cada instrução normativa, disponibilizando-o em meio documental e digital a todas as Unidades Executoras do S</w:t>
      </w:r>
      <w:r w:rsidR="008179A9" w:rsidRPr="00A768F3">
        <w:rPr>
          <w:rFonts w:eastAsia="Times New Roman" w:cs="Arial"/>
          <w:szCs w:val="24"/>
          <w:lang w:eastAsia="ar-SA"/>
        </w:rPr>
        <w:t xml:space="preserve">istema de </w:t>
      </w:r>
      <w:r w:rsidRPr="00A768F3">
        <w:rPr>
          <w:rFonts w:eastAsia="Times New Roman" w:cs="Arial"/>
          <w:szCs w:val="24"/>
          <w:lang w:eastAsia="ar-SA"/>
        </w:rPr>
        <w:t>C</w:t>
      </w:r>
      <w:r w:rsidR="008179A9" w:rsidRPr="00A768F3">
        <w:rPr>
          <w:rFonts w:eastAsia="Times New Roman" w:cs="Arial"/>
          <w:szCs w:val="24"/>
          <w:lang w:eastAsia="ar-SA"/>
        </w:rPr>
        <w:t xml:space="preserve">ontrole </w:t>
      </w:r>
      <w:r w:rsidRPr="00A768F3">
        <w:rPr>
          <w:rFonts w:eastAsia="Times New Roman" w:cs="Arial"/>
          <w:szCs w:val="24"/>
          <w:lang w:eastAsia="ar-SA"/>
        </w:rPr>
        <w:t>I</w:t>
      </w:r>
      <w:r w:rsidR="008179A9" w:rsidRPr="00A768F3">
        <w:rPr>
          <w:rFonts w:eastAsia="Times New Roman" w:cs="Arial"/>
          <w:szCs w:val="24"/>
          <w:lang w:eastAsia="ar-SA"/>
        </w:rPr>
        <w:t>nterno</w:t>
      </w:r>
      <w:r w:rsidRPr="00A768F3">
        <w:rPr>
          <w:rFonts w:eastAsia="Times New Roman" w:cs="Arial"/>
          <w:szCs w:val="24"/>
          <w:lang w:eastAsia="ar-SA"/>
        </w:rPr>
        <w:t>.</w:t>
      </w:r>
    </w:p>
    <w:p w:rsidR="00A768F3" w:rsidRPr="00A768F3" w:rsidRDefault="00A768F3" w:rsidP="006C6402">
      <w:pPr>
        <w:spacing w:after="0" w:line="360" w:lineRule="auto"/>
        <w:ind w:firstLine="709"/>
        <w:jc w:val="both"/>
        <w:rPr>
          <w:rFonts w:eastAsia="Times New Roman" w:cs="Arial"/>
          <w:szCs w:val="24"/>
          <w:lang w:eastAsia="ar-SA"/>
        </w:rPr>
      </w:pPr>
    </w:p>
    <w:p w:rsidR="00FA7941" w:rsidRDefault="001946B2" w:rsidP="00544B28">
      <w:pPr>
        <w:spacing w:after="0" w:line="360" w:lineRule="auto"/>
        <w:jc w:val="both"/>
        <w:rPr>
          <w:rFonts w:cs="Arial"/>
          <w:b/>
          <w:szCs w:val="24"/>
        </w:rPr>
      </w:pPr>
      <w:r w:rsidRPr="00A768F3">
        <w:rPr>
          <w:rFonts w:cs="Arial"/>
          <w:b/>
          <w:szCs w:val="24"/>
        </w:rPr>
        <w:t>V</w:t>
      </w:r>
      <w:r w:rsidR="00F17EFD" w:rsidRPr="00A768F3">
        <w:rPr>
          <w:rFonts w:cs="Arial"/>
          <w:b/>
          <w:szCs w:val="24"/>
        </w:rPr>
        <w:t>I</w:t>
      </w:r>
      <w:r w:rsidRPr="00A768F3">
        <w:rPr>
          <w:rFonts w:cs="Arial"/>
          <w:b/>
          <w:szCs w:val="24"/>
        </w:rPr>
        <w:t xml:space="preserve"> – PROCEDIMENTOS</w:t>
      </w:r>
    </w:p>
    <w:p w:rsidR="00A768F3" w:rsidRPr="00A768F3" w:rsidRDefault="00A768F3" w:rsidP="00544B28">
      <w:pPr>
        <w:spacing w:after="0" w:line="360" w:lineRule="auto"/>
        <w:jc w:val="both"/>
        <w:rPr>
          <w:rFonts w:cs="Arial"/>
          <w:b/>
          <w:szCs w:val="24"/>
        </w:rPr>
      </w:pPr>
    </w:p>
    <w:p w:rsidR="00006B61" w:rsidRPr="00A768F3" w:rsidRDefault="00006B61" w:rsidP="00544B28">
      <w:pPr>
        <w:spacing w:after="0" w:line="360" w:lineRule="auto"/>
        <w:jc w:val="both"/>
        <w:rPr>
          <w:rFonts w:cs="Arial"/>
          <w:b/>
          <w:szCs w:val="24"/>
        </w:rPr>
      </w:pPr>
      <w:r w:rsidRPr="00A768F3">
        <w:rPr>
          <w:rFonts w:cs="Arial"/>
          <w:b/>
          <w:szCs w:val="24"/>
        </w:rPr>
        <w:t>CAPITULO I – DISPOSIÇÕES INICIAIS</w:t>
      </w:r>
    </w:p>
    <w:p w:rsidR="00893BB9" w:rsidRPr="00A768F3" w:rsidRDefault="00893BB9" w:rsidP="00544B28">
      <w:p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 xml:space="preserve">1. Os pedidos de solicitação das unidades móveis devem ser destinados à consecução das finalidades </w:t>
      </w:r>
      <w:proofErr w:type="gramStart"/>
      <w:r w:rsidRPr="00A768F3">
        <w:rPr>
          <w:rFonts w:cs="Arial"/>
          <w:szCs w:val="24"/>
        </w:rPr>
        <w:t>institucionais/públicas</w:t>
      </w:r>
      <w:proofErr w:type="gramEnd"/>
      <w:r w:rsidRPr="00A768F3">
        <w:rPr>
          <w:rFonts w:cs="Arial"/>
          <w:szCs w:val="24"/>
        </w:rPr>
        <w:t xml:space="preserve"> da Assembleia Legislativa.</w:t>
      </w:r>
    </w:p>
    <w:p w:rsidR="00006B61" w:rsidRDefault="00893BB9" w:rsidP="00544B28">
      <w:p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2</w:t>
      </w:r>
      <w:r w:rsidR="00D265F7" w:rsidRPr="00A768F3">
        <w:rPr>
          <w:rFonts w:cs="Arial"/>
          <w:szCs w:val="24"/>
        </w:rPr>
        <w:t>. É de responsabilidade dos g</w:t>
      </w:r>
      <w:r w:rsidR="00006B61" w:rsidRPr="00A768F3">
        <w:rPr>
          <w:rFonts w:cs="Arial"/>
          <w:szCs w:val="24"/>
        </w:rPr>
        <w:t>abinetes parlamentares</w:t>
      </w:r>
      <w:r w:rsidR="00D265F7" w:rsidRPr="00A768F3">
        <w:rPr>
          <w:rFonts w:cs="Arial"/>
          <w:szCs w:val="24"/>
        </w:rPr>
        <w:t xml:space="preserve"> e das unidades da estrutura organizacional,</w:t>
      </w:r>
      <w:r w:rsidR="00006B61" w:rsidRPr="00A768F3">
        <w:rPr>
          <w:rFonts w:cs="Arial"/>
          <w:szCs w:val="24"/>
        </w:rPr>
        <w:t xml:space="preserve"> que solicit</w:t>
      </w:r>
      <w:r w:rsidR="00D265F7" w:rsidRPr="00A768F3">
        <w:rPr>
          <w:rFonts w:cs="Arial"/>
          <w:szCs w:val="24"/>
        </w:rPr>
        <w:t>arem</w:t>
      </w:r>
      <w:r w:rsidR="00006B61" w:rsidRPr="00A768F3">
        <w:rPr>
          <w:rFonts w:cs="Arial"/>
          <w:szCs w:val="24"/>
        </w:rPr>
        <w:t xml:space="preserve"> as </w:t>
      </w:r>
      <w:r w:rsidR="008179A9" w:rsidRPr="00A768F3">
        <w:rPr>
          <w:rFonts w:cs="Arial"/>
          <w:szCs w:val="24"/>
        </w:rPr>
        <w:t>u</w:t>
      </w:r>
      <w:r w:rsidR="00006B61" w:rsidRPr="00A768F3">
        <w:rPr>
          <w:rFonts w:cs="Arial"/>
          <w:szCs w:val="24"/>
        </w:rPr>
        <w:t xml:space="preserve">nidades </w:t>
      </w:r>
      <w:r w:rsidR="008179A9" w:rsidRPr="00A768F3">
        <w:rPr>
          <w:rFonts w:cs="Arial"/>
          <w:szCs w:val="24"/>
        </w:rPr>
        <w:t>m</w:t>
      </w:r>
      <w:r w:rsidR="00006B61" w:rsidRPr="00A768F3">
        <w:rPr>
          <w:rFonts w:cs="Arial"/>
          <w:szCs w:val="24"/>
        </w:rPr>
        <w:t>óveis</w:t>
      </w:r>
      <w:r w:rsidR="00F17EFD" w:rsidRPr="00A768F3">
        <w:rPr>
          <w:rFonts w:cs="Arial"/>
          <w:szCs w:val="24"/>
        </w:rPr>
        <w:t xml:space="preserve"> - UM</w:t>
      </w:r>
      <w:r w:rsidR="00006B61" w:rsidRPr="00A768F3">
        <w:rPr>
          <w:rFonts w:cs="Arial"/>
          <w:szCs w:val="24"/>
        </w:rPr>
        <w:t xml:space="preserve">, fornecer a infraestrutura no local do evento, tais como, internet, segurança para </w:t>
      </w:r>
      <w:r w:rsidR="009E6563" w:rsidRPr="00A768F3">
        <w:rPr>
          <w:rFonts w:cs="Arial"/>
          <w:szCs w:val="24"/>
        </w:rPr>
        <w:t xml:space="preserve">pernoite da </w:t>
      </w:r>
      <w:r w:rsidR="009E6563" w:rsidRPr="00A768F3">
        <w:rPr>
          <w:rFonts w:cs="Arial"/>
          <w:b/>
          <w:szCs w:val="24"/>
        </w:rPr>
        <w:t>UM</w:t>
      </w:r>
      <w:r w:rsidR="009E6563" w:rsidRPr="00A768F3">
        <w:rPr>
          <w:rFonts w:cs="Arial"/>
          <w:szCs w:val="24"/>
        </w:rPr>
        <w:t xml:space="preserve"> e equipamento de som.</w:t>
      </w:r>
    </w:p>
    <w:p w:rsidR="00A768F3" w:rsidRDefault="00A768F3" w:rsidP="00544B28">
      <w:pPr>
        <w:spacing w:after="0" w:line="360" w:lineRule="auto"/>
        <w:jc w:val="both"/>
        <w:rPr>
          <w:rFonts w:cs="Arial"/>
          <w:szCs w:val="24"/>
        </w:rPr>
      </w:pPr>
    </w:p>
    <w:p w:rsidR="00A768F3" w:rsidRPr="00A768F3" w:rsidRDefault="00A768F3" w:rsidP="00544B28">
      <w:pPr>
        <w:spacing w:after="0" w:line="360" w:lineRule="auto"/>
        <w:jc w:val="both"/>
        <w:rPr>
          <w:rFonts w:cs="Arial"/>
          <w:szCs w:val="24"/>
        </w:rPr>
      </w:pPr>
    </w:p>
    <w:p w:rsidR="009E6563" w:rsidRPr="00A768F3" w:rsidRDefault="0051423D" w:rsidP="00544B28">
      <w:p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3</w:t>
      </w:r>
      <w:r w:rsidR="008179A9" w:rsidRPr="00A768F3">
        <w:rPr>
          <w:rFonts w:cs="Arial"/>
          <w:szCs w:val="24"/>
        </w:rPr>
        <w:t xml:space="preserve">. </w:t>
      </w:r>
      <w:r w:rsidR="00AE5F84">
        <w:rPr>
          <w:rFonts w:cs="Arial"/>
          <w:szCs w:val="24"/>
        </w:rPr>
        <w:t xml:space="preserve">As </w:t>
      </w:r>
      <w:r w:rsidR="00AE5F84">
        <w:rPr>
          <w:rFonts w:cs="Arial"/>
          <w:szCs w:val="24"/>
        </w:rPr>
        <w:tab/>
        <w:t xml:space="preserve">Unidades Móveis não poderão atender dois eventos simultâneos, devendo sempre sair uma de cada vez, para o cumprimento das solicitações, respeitando o prazo de 48 (quarenta </w:t>
      </w:r>
      <w:r w:rsidR="002E1DF1">
        <w:rPr>
          <w:rFonts w:cs="Arial"/>
          <w:szCs w:val="24"/>
        </w:rPr>
        <w:t>e oito) horas da chegada de uma, para o deslocamento da outra para o próximo evento.</w:t>
      </w:r>
      <w:r w:rsidR="00F17EFD" w:rsidRPr="00A768F3">
        <w:rPr>
          <w:rFonts w:cs="Arial"/>
          <w:szCs w:val="24"/>
        </w:rPr>
        <w:t xml:space="preserve"> </w:t>
      </w:r>
    </w:p>
    <w:p w:rsidR="009E6563" w:rsidRPr="00A768F3" w:rsidRDefault="0051423D" w:rsidP="00544B28">
      <w:p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4</w:t>
      </w:r>
      <w:r w:rsidR="009E6563" w:rsidRPr="00A768F3">
        <w:rPr>
          <w:rFonts w:cs="Arial"/>
          <w:szCs w:val="24"/>
        </w:rPr>
        <w:t>. A</w:t>
      </w:r>
      <w:r w:rsidR="0060110C" w:rsidRPr="00A768F3">
        <w:rPr>
          <w:rFonts w:cs="Arial"/>
          <w:szCs w:val="24"/>
        </w:rPr>
        <w:t>s</w:t>
      </w:r>
      <w:r w:rsidR="009E6563" w:rsidRPr="00A768F3">
        <w:rPr>
          <w:rFonts w:cs="Arial"/>
          <w:szCs w:val="24"/>
        </w:rPr>
        <w:t xml:space="preserve"> Unidade</w:t>
      </w:r>
      <w:r w:rsidR="0060110C" w:rsidRPr="00A768F3">
        <w:rPr>
          <w:rFonts w:cs="Arial"/>
          <w:szCs w:val="24"/>
        </w:rPr>
        <w:t>s Móveis poderão</w:t>
      </w:r>
      <w:r w:rsidR="009E6563" w:rsidRPr="00A768F3">
        <w:rPr>
          <w:rFonts w:cs="Arial"/>
          <w:szCs w:val="24"/>
        </w:rPr>
        <w:t xml:space="preserve"> se deslocar somente com o motorista e mais</w:t>
      </w:r>
      <w:r w:rsidR="00570676" w:rsidRPr="00A768F3">
        <w:rPr>
          <w:rFonts w:cs="Arial"/>
          <w:szCs w:val="24"/>
        </w:rPr>
        <w:t xml:space="preserve"> um ocupante, devidamente treinados. </w:t>
      </w:r>
    </w:p>
    <w:p w:rsidR="009E6563" w:rsidRPr="00A768F3" w:rsidRDefault="0051423D" w:rsidP="00544B28">
      <w:p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5</w:t>
      </w:r>
      <w:r w:rsidR="009E6563" w:rsidRPr="00A768F3">
        <w:rPr>
          <w:rFonts w:cs="Arial"/>
          <w:szCs w:val="24"/>
        </w:rPr>
        <w:t>. A</w:t>
      </w:r>
      <w:r w:rsidR="0060110C" w:rsidRPr="00A768F3">
        <w:rPr>
          <w:rFonts w:cs="Arial"/>
          <w:szCs w:val="24"/>
        </w:rPr>
        <w:t>s</w:t>
      </w:r>
      <w:r w:rsidR="009E6563" w:rsidRPr="00A768F3">
        <w:rPr>
          <w:rFonts w:cs="Arial"/>
          <w:szCs w:val="24"/>
        </w:rPr>
        <w:t xml:space="preserve"> Unidade</w:t>
      </w:r>
      <w:r w:rsidR="0060110C" w:rsidRPr="00A768F3">
        <w:rPr>
          <w:rFonts w:cs="Arial"/>
          <w:szCs w:val="24"/>
        </w:rPr>
        <w:t>s Móveis só poderão</w:t>
      </w:r>
      <w:r w:rsidR="009E6563" w:rsidRPr="00A768F3">
        <w:rPr>
          <w:rFonts w:cs="Arial"/>
          <w:szCs w:val="24"/>
        </w:rPr>
        <w:t xml:space="preserve"> se deslocar durante o dia, limitando-se a </w:t>
      </w:r>
      <w:r w:rsidR="00B16EE2" w:rsidRPr="00A768F3">
        <w:rPr>
          <w:rFonts w:cs="Arial"/>
          <w:szCs w:val="24"/>
        </w:rPr>
        <w:t>500 km</w:t>
      </w:r>
      <w:r w:rsidR="009E6563" w:rsidRPr="00A768F3">
        <w:rPr>
          <w:rFonts w:cs="Arial"/>
          <w:szCs w:val="24"/>
        </w:rPr>
        <w:t>/dia.</w:t>
      </w:r>
    </w:p>
    <w:p w:rsidR="009E6563" w:rsidRPr="00A768F3" w:rsidRDefault="0051423D" w:rsidP="00544B28">
      <w:p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6</w:t>
      </w:r>
      <w:r w:rsidR="009E6563" w:rsidRPr="00A768F3">
        <w:rPr>
          <w:rFonts w:cs="Arial"/>
          <w:szCs w:val="24"/>
        </w:rPr>
        <w:t>. As U</w:t>
      </w:r>
      <w:r w:rsidR="008179A9" w:rsidRPr="00A768F3">
        <w:rPr>
          <w:rFonts w:cs="Arial"/>
          <w:szCs w:val="24"/>
        </w:rPr>
        <w:t xml:space="preserve">nidades </w:t>
      </w:r>
      <w:r w:rsidR="009E6563" w:rsidRPr="00A768F3">
        <w:rPr>
          <w:rFonts w:cs="Arial"/>
          <w:szCs w:val="24"/>
        </w:rPr>
        <w:t>M</w:t>
      </w:r>
      <w:r w:rsidR="008179A9" w:rsidRPr="00A768F3">
        <w:rPr>
          <w:rFonts w:cs="Arial"/>
          <w:szCs w:val="24"/>
        </w:rPr>
        <w:t>óvei</w:t>
      </w:r>
      <w:r w:rsidR="009E6563" w:rsidRPr="00A768F3">
        <w:rPr>
          <w:rFonts w:cs="Arial"/>
          <w:szCs w:val="24"/>
        </w:rPr>
        <w:t xml:space="preserve">s só devem </w:t>
      </w:r>
      <w:r w:rsidR="00F12EFF" w:rsidRPr="00A768F3">
        <w:rPr>
          <w:rFonts w:cs="Arial"/>
          <w:szCs w:val="24"/>
        </w:rPr>
        <w:t>trafegar,</w:t>
      </w:r>
      <w:r w:rsidR="009E6563" w:rsidRPr="00A768F3">
        <w:rPr>
          <w:rFonts w:cs="Arial"/>
          <w:szCs w:val="24"/>
        </w:rPr>
        <w:t xml:space="preserve"> preferencialmente</w:t>
      </w:r>
      <w:r w:rsidR="00F12EFF" w:rsidRPr="00A768F3">
        <w:rPr>
          <w:rFonts w:cs="Arial"/>
          <w:szCs w:val="24"/>
        </w:rPr>
        <w:t>,</w:t>
      </w:r>
      <w:r w:rsidR="009E6563" w:rsidRPr="00A768F3">
        <w:rPr>
          <w:rFonts w:cs="Arial"/>
          <w:szCs w:val="24"/>
        </w:rPr>
        <w:t xml:space="preserve"> em estradas asfaltadas.</w:t>
      </w:r>
    </w:p>
    <w:p w:rsidR="009E6563" w:rsidRPr="00A768F3" w:rsidRDefault="0051423D" w:rsidP="00544B28">
      <w:p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7</w:t>
      </w:r>
      <w:r w:rsidR="009E6563" w:rsidRPr="00A768F3">
        <w:rPr>
          <w:rFonts w:cs="Arial"/>
          <w:szCs w:val="24"/>
        </w:rPr>
        <w:t xml:space="preserve">. É necessário o uso de um veículo </w:t>
      </w:r>
      <w:r w:rsidR="001946B2" w:rsidRPr="00A768F3">
        <w:rPr>
          <w:rFonts w:cs="Arial"/>
          <w:szCs w:val="24"/>
        </w:rPr>
        <w:t>(caminhonete) de apoio</w:t>
      </w:r>
      <w:r w:rsidR="00F17EFD" w:rsidRPr="00A768F3">
        <w:rPr>
          <w:rFonts w:cs="Arial"/>
          <w:szCs w:val="24"/>
        </w:rPr>
        <w:t xml:space="preserve"> - </w:t>
      </w:r>
      <w:r w:rsidR="00F17EFD" w:rsidRPr="00A768F3">
        <w:rPr>
          <w:rFonts w:cs="Arial"/>
          <w:b/>
          <w:szCs w:val="24"/>
        </w:rPr>
        <w:t>VA</w:t>
      </w:r>
      <w:r w:rsidR="00F17EFD" w:rsidRPr="00A768F3">
        <w:rPr>
          <w:rFonts w:cs="Arial"/>
          <w:szCs w:val="24"/>
        </w:rPr>
        <w:t>,</w:t>
      </w:r>
      <w:r w:rsidR="001946B2" w:rsidRPr="00A768F3">
        <w:rPr>
          <w:rFonts w:cs="Arial"/>
          <w:szCs w:val="24"/>
        </w:rPr>
        <w:t xml:space="preserve"> para o transporte de equipamentos e equipe técnica.</w:t>
      </w:r>
    </w:p>
    <w:p w:rsidR="00E50AC8" w:rsidRDefault="0051423D" w:rsidP="00544B28">
      <w:p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8</w:t>
      </w:r>
      <w:r w:rsidR="001946B2" w:rsidRPr="00A768F3">
        <w:rPr>
          <w:rFonts w:cs="Arial"/>
          <w:szCs w:val="24"/>
        </w:rPr>
        <w:t>. Para deslocamento das U</w:t>
      </w:r>
      <w:r w:rsidR="008179A9" w:rsidRPr="00A768F3">
        <w:rPr>
          <w:rFonts w:cs="Arial"/>
          <w:szCs w:val="24"/>
        </w:rPr>
        <w:t xml:space="preserve">nidades </w:t>
      </w:r>
      <w:r w:rsidR="001946B2" w:rsidRPr="00A768F3">
        <w:rPr>
          <w:rFonts w:cs="Arial"/>
          <w:szCs w:val="24"/>
        </w:rPr>
        <w:t>M</w:t>
      </w:r>
      <w:r w:rsidR="008179A9" w:rsidRPr="00A768F3">
        <w:rPr>
          <w:rFonts w:cs="Arial"/>
          <w:szCs w:val="24"/>
        </w:rPr>
        <w:t>óvei</w:t>
      </w:r>
      <w:r w:rsidR="001946B2" w:rsidRPr="00A768F3">
        <w:rPr>
          <w:rFonts w:cs="Arial"/>
          <w:szCs w:val="24"/>
        </w:rPr>
        <w:t>s é necessário ter o cartão de abastecimento</w:t>
      </w:r>
      <w:r w:rsidR="00F17EFD" w:rsidRPr="00A768F3">
        <w:rPr>
          <w:rFonts w:cs="Arial"/>
          <w:szCs w:val="24"/>
        </w:rPr>
        <w:t xml:space="preserve">- </w:t>
      </w:r>
      <w:r w:rsidR="00F17EFD" w:rsidRPr="00A768F3">
        <w:rPr>
          <w:rFonts w:cs="Arial"/>
          <w:b/>
          <w:szCs w:val="24"/>
        </w:rPr>
        <w:t>CA</w:t>
      </w:r>
      <w:r w:rsidR="001946B2" w:rsidRPr="00A768F3">
        <w:rPr>
          <w:rFonts w:cs="Arial"/>
          <w:szCs w:val="24"/>
        </w:rPr>
        <w:t xml:space="preserve"> ou postos credenciados.</w:t>
      </w:r>
    </w:p>
    <w:p w:rsidR="00A768F3" w:rsidRPr="00A768F3" w:rsidRDefault="00A768F3" w:rsidP="00544B28">
      <w:pPr>
        <w:spacing w:after="0" w:line="360" w:lineRule="auto"/>
        <w:jc w:val="both"/>
        <w:rPr>
          <w:rFonts w:cs="Arial"/>
          <w:szCs w:val="24"/>
        </w:rPr>
      </w:pPr>
    </w:p>
    <w:p w:rsidR="00FA7941" w:rsidRPr="00A768F3" w:rsidRDefault="00132244" w:rsidP="00544B28">
      <w:pPr>
        <w:autoSpaceDE w:val="0"/>
        <w:autoSpaceDN w:val="0"/>
        <w:adjustRightInd w:val="0"/>
        <w:spacing w:after="0" w:line="360" w:lineRule="auto"/>
        <w:ind w:left="1843" w:right="-1" w:hanging="1843"/>
        <w:jc w:val="both"/>
        <w:rPr>
          <w:rFonts w:cs="Arial"/>
          <w:b/>
          <w:szCs w:val="24"/>
        </w:rPr>
      </w:pPr>
      <w:r w:rsidRPr="00A768F3">
        <w:rPr>
          <w:rFonts w:cs="Arial"/>
          <w:b/>
          <w:szCs w:val="24"/>
        </w:rPr>
        <w:t xml:space="preserve">CAPÍTULO </w:t>
      </w:r>
      <w:r w:rsidR="00FA7941" w:rsidRPr="00A768F3">
        <w:rPr>
          <w:rFonts w:cs="Arial"/>
          <w:b/>
          <w:szCs w:val="24"/>
        </w:rPr>
        <w:t>I</w:t>
      </w:r>
      <w:r w:rsidR="00006B61" w:rsidRPr="00A768F3">
        <w:rPr>
          <w:rFonts w:cs="Arial"/>
          <w:b/>
          <w:szCs w:val="24"/>
        </w:rPr>
        <w:t>I</w:t>
      </w:r>
      <w:r w:rsidR="00FA7941" w:rsidRPr="00A768F3">
        <w:rPr>
          <w:rFonts w:cs="Arial"/>
          <w:b/>
          <w:szCs w:val="24"/>
        </w:rPr>
        <w:t xml:space="preserve"> – PROCEDIMENTO</w:t>
      </w:r>
      <w:r w:rsidR="00536709" w:rsidRPr="00A768F3">
        <w:rPr>
          <w:rFonts w:cs="Arial"/>
          <w:b/>
          <w:szCs w:val="24"/>
        </w:rPr>
        <w:t xml:space="preserve">S NOS GABINETES PARLAMENTARES E </w:t>
      </w:r>
      <w:r w:rsidR="00FA7941" w:rsidRPr="00A768F3">
        <w:rPr>
          <w:rFonts w:cs="Arial"/>
          <w:b/>
          <w:szCs w:val="24"/>
        </w:rPr>
        <w:t>NAS UNIDADES DA ESTRUTURA ORGANIZACIONAL</w:t>
      </w:r>
    </w:p>
    <w:p w:rsidR="00E50AC8" w:rsidRPr="00A768F3" w:rsidRDefault="00E50AC8" w:rsidP="00544B28">
      <w:pPr>
        <w:autoSpaceDE w:val="0"/>
        <w:autoSpaceDN w:val="0"/>
        <w:adjustRightInd w:val="0"/>
        <w:spacing w:after="0" w:line="360" w:lineRule="auto"/>
        <w:ind w:left="1843" w:right="-1" w:hanging="1843"/>
        <w:jc w:val="both"/>
        <w:rPr>
          <w:rFonts w:cs="Arial"/>
          <w:b/>
          <w:szCs w:val="24"/>
        </w:rPr>
      </w:pPr>
    </w:p>
    <w:p w:rsidR="00FA7941" w:rsidRPr="00A768F3" w:rsidRDefault="00FA7941" w:rsidP="00544B28">
      <w:pPr>
        <w:autoSpaceDE w:val="0"/>
        <w:autoSpaceDN w:val="0"/>
        <w:adjustRightInd w:val="0"/>
        <w:spacing w:after="0" w:line="360" w:lineRule="auto"/>
        <w:ind w:left="709" w:right="-1" w:hanging="709"/>
        <w:jc w:val="both"/>
        <w:rPr>
          <w:rFonts w:cs="Arial"/>
          <w:b/>
          <w:szCs w:val="24"/>
        </w:rPr>
      </w:pPr>
      <w:proofErr w:type="gramStart"/>
      <w:r w:rsidRPr="00A768F3">
        <w:rPr>
          <w:rFonts w:cs="Arial"/>
          <w:b/>
          <w:szCs w:val="24"/>
        </w:rPr>
        <w:t xml:space="preserve">A – </w:t>
      </w:r>
      <w:r w:rsidR="009E3826" w:rsidRPr="00A768F3">
        <w:rPr>
          <w:rFonts w:cs="Arial"/>
          <w:b/>
          <w:szCs w:val="24"/>
        </w:rPr>
        <w:t>PROCEDIMENTO</w:t>
      </w:r>
      <w:proofErr w:type="gramEnd"/>
      <w:r w:rsidR="009E3826" w:rsidRPr="00A768F3">
        <w:rPr>
          <w:rFonts w:cs="Arial"/>
          <w:b/>
          <w:szCs w:val="24"/>
        </w:rPr>
        <w:t xml:space="preserve"> DE SOLICITAÇÃO DE USO DAS UNIDADES MÓVEIS</w:t>
      </w:r>
    </w:p>
    <w:p w:rsidR="00FA7941" w:rsidRPr="00A768F3" w:rsidRDefault="00FA7941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 xml:space="preserve">1. </w:t>
      </w:r>
      <w:r w:rsidR="009E3826" w:rsidRPr="00A768F3">
        <w:rPr>
          <w:rFonts w:cs="Arial"/>
          <w:szCs w:val="24"/>
        </w:rPr>
        <w:t>As solicitações do uso das Unidades Móveis devem ser realizadas com no mínimo 0</w:t>
      </w:r>
      <w:r w:rsidR="002E1DF1">
        <w:rPr>
          <w:rFonts w:cs="Arial"/>
          <w:szCs w:val="24"/>
        </w:rPr>
        <w:t>7</w:t>
      </w:r>
      <w:r w:rsidR="009E3826" w:rsidRPr="00A768F3">
        <w:rPr>
          <w:rFonts w:cs="Arial"/>
          <w:szCs w:val="24"/>
        </w:rPr>
        <w:t xml:space="preserve"> (</w:t>
      </w:r>
      <w:r w:rsidR="002E1DF1">
        <w:rPr>
          <w:rFonts w:cs="Arial"/>
          <w:szCs w:val="24"/>
        </w:rPr>
        <w:t>sete</w:t>
      </w:r>
      <w:r w:rsidR="009E3826" w:rsidRPr="00A768F3">
        <w:rPr>
          <w:rFonts w:cs="Arial"/>
          <w:szCs w:val="24"/>
        </w:rPr>
        <w:t>) dias úteis de antecedência do evento.</w:t>
      </w:r>
    </w:p>
    <w:p w:rsidR="00E50AC8" w:rsidRDefault="00FA7941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 xml:space="preserve">2. As </w:t>
      </w:r>
      <w:r w:rsidR="009E3826" w:rsidRPr="00A768F3">
        <w:rPr>
          <w:rFonts w:cs="Arial"/>
          <w:szCs w:val="24"/>
        </w:rPr>
        <w:t xml:space="preserve">solicitações de uso das Unidades Móveis </w:t>
      </w:r>
      <w:r w:rsidRPr="00A768F3">
        <w:rPr>
          <w:rFonts w:cs="Arial"/>
          <w:szCs w:val="24"/>
        </w:rPr>
        <w:t>devem ser enviadas po</w:t>
      </w:r>
      <w:r w:rsidR="006D1112" w:rsidRPr="00A768F3">
        <w:rPr>
          <w:rFonts w:cs="Arial"/>
          <w:szCs w:val="24"/>
        </w:rPr>
        <w:t xml:space="preserve">r escrito, </w:t>
      </w:r>
      <w:r w:rsidR="008179A9" w:rsidRPr="00A768F3">
        <w:rPr>
          <w:rFonts w:cs="Arial"/>
          <w:szCs w:val="24"/>
        </w:rPr>
        <w:t>por meio</w:t>
      </w:r>
      <w:r w:rsidR="00D265F7" w:rsidRPr="00A768F3">
        <w:rPr>
          <w:rFonts w:cs="Arial"/>
          <w:szCs w:val="24"/>
        </w:rPr>
        <w:t xml:space="preserve"> de memorando, </w:t>
      </w:r>
      <w:r w:rsidR="008179A9" w:rsidRPr="00A768F3">
        <w:rPr>
          <w:rFonts w:cs="Arial"/>
          <w:szCs w:val="24"/>
        </w:rPr>
        <w:t xml:space="preserve">com informações de </w:t>
      </w:r>
      <w:r w:rsidR="006D1112" w:rsidRPr="00A768F3">
        <w:rPr>
          <w:rFonts w:cs="Arial"/>
          <w:szCs w:val="24"/>
        </w:rPr>
        <w:t>data, nome e local do evento.</w:t>
      </w:r>
    </w:p>
    <w:p w:rsidR="00A768F3" w:rsidRPr="00A768F3" w:rsidRDefault="00A768F3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</w:p>
    <w:p w:rsidR="00FA7941" w:rsidRPr="00A768F3" w:rsidRDefault="001946B2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b/>
          <w:szCs w:val="24"/>
        </w:rPr>
      </w:pPr>
      <w:r w:rsidRPr="00A768F3">
        <w:rPr>
          <w:rFonts w:cs="Arial"/>
          <w:b/>
          <w:szCs w:val="24"/>
        </w:rPr>
        <w:t>B – DA INFRAESTRUTURA DO EVENTO</w:t>
      </w:r>
    </w:p>
    <w:p w:rsidR="00781608" w:rsidRPr="00A768F3" w:rsidRDefault="00FA7941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 xml:space="preserve">1. </w:t>
      </w:r>
      <w:r w:rsidR="00132244" w:rsidRPr="00A768F3">
        <w:rPr>
          <w:rFonts w:cs="Arial"/>
          <w:szCs w:val="24"/>
        </w:rPr>
        <w:t xml:space="preserve">A </w:t>
      </w:r>
      <w:r w:rsidR="008179A9" w:rsidRPr="00A768F3">
        <w:rPr>
          <w:rFonts w:cs="Arial"/>
          <w:szCs w:val="24"/>
        </w:rPr>
        <w:t>transmissão</w:t>
      </w:r>
      <w:r w:rsidR="00781608" w:rsidRPr="00A768F3">
        <w:rPr>
          <w:rFonts w:cs="Arial"/>
          <w:szCs w:val="24"/>
        </w:rPr>
        <w:t>, ao vivo do evento deverá ser realizada via internet respeitando as seguintes especificações técnicas:</w:t>
      </w:r>
    </w:p>
    <w:p w:rsidR="00FA7941" w:rsidRPr="00A768F3" w:rsidRDefault="00781608" w:rsidP="00544B28">
      <w:pPr>
        <w:autoSpaceDE w:val="0"/>
        <w:autoSpaceDN w:val="0"/>
        <w:adjustRightInd w:val="0"/>
        <w:spacing w:after="0" w:line="360" w:lineRule="auto"/>
        <w:ind w:left="709" w:right="-1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1.1</w:t>
      </w:r>
      <w:r w:rsidR="00132244" w:rsidRPr="00A768F3">
        <w:rPr>
          <w:rFonts w:cs="Arial"/>
          <w:szCs w:val="24"/>
        </w:rPr>
        <w:t xml:space="preserve"> </w:t>
      </w:r>
      <w:r w:rsidRPr="00A768F3">
        <w:rPr>
          <w:rFonts w:cs="Arial"/>
          <w:szCs w:val="24"/>
        </w:rPr>
        <w:t xml:space="preserve">O local do evento terá necessariamente que ter sinal 4G da Operadora Oi – a </w:t>
      </w:r>
      <w:r w:rsidR="008179A9" w:rsidRPr="00A768F3">
        <w:rPr>
          <w:rFonts w:cs="Arial"/>
          <w:szCs w:val="24"/>
        </w:rPr>
        <w:t>única</w:t>
      </w:r>
      <w:r w:rsidRPr="00A768F3">
        <w:rPr>
          <w:rFonts w:cs="Arial"/>
          <w:szCs w:val="24"/>
        </w:rPr>
        <w:t xml:space="preserve"> autorizada pela Casa, ou internet fixa</w:t>
      </w:r>
      <w:r w:rsidR="00F644BC" w:rsidRPr="00A768F3">
        <w:rPr>
          <w:rFonts w:cs="Arial"/>
          <w:szCs w:val="24"/>
        </w:rPr>
        <w:t>;</w:t>
      </w:r>
    </w:p>
    <w:p w:rsidR="00006B61" w:rsidRDefault="00F644BC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ab/>
        <w:t>1.2 A internet fixa deverá ter no mínimo 10</w:t>
      </w:r>
      <w:r w:rsidR="008179A9" w:rsidRPr="00A768F3">
        <w:rPr>
          <w:rFonts w:cs="Arial"/>
          <w:szCs w:val="24"/>
        </w:rPr>
        <w:t xml:space="preserve"> megabytes</w:t>
      </w:r>
      <w:r w:rsidR="00006B61" w:rsidRPr="00A768F3">
        <w:rPr>
          <w:rFonts w:cs="Arial"/>
          <w:szCs w:val="24"/>
        </w:rPr>
        <w:t>.</w:t>
      </w:r>
    </w:p>
    <w:p w:rsidR="00A768F3" w:rsidRDefault="00A768F3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</w:p>
    <w:p w:rsidR="00A768F3" w:rsidRDefault="00A768F3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</w:p>
    <w:p w:rsidR="00A768F3" w:rsidRDefault="00A768F3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</w:p>
    <w:p w:rsidR="00A768F3" w:rsidRPr="00A768F3" w:rsidRDefault="00A768F3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</w:p>
    <w:p w:rsidR="001946B2" w:rsidRPr="00A768F3" w:rsidRDefault="0051423D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b/>
          <w:szCs w:val="24"/>
        </w:rPr>
      </w:pPr>
      <w:proofErr w:type="gramStart"/>
      <w:r w:rsidRPr="00A768F3">
        <w:rPr>
          <w:rFonts w:cs="Arial"/>
          <w:b/>
          <w:szCs w:val="24"/>
        </w:rPr>
        <w:t xml:space="preserve">CAPÍTULO </w:t>
      </w:r>
      <w:r w:rsidR="00F17EFD" w:rsidRPr="00A768F3">
        <w:rPr>
          <w:rFonts w:cs="Arial"/>
          <w:b/>
          <w:szCs w:val="24"/>
        </w:rPr>
        <w:t>VI</w:t>
      </w:r>
      <w:proofErr w:type="gramEnd"/>
      <w:r w:rsidR="00F17EFD" w:rsidRPr="00A768F3">
        <w:rPr>
          <w:rFonts w:cs="Arial"/>
          <w:b/>
          <w:szCs w:val="24"/>
        </w:rPr>
        <w:t xml:space="preserve"> </w:t>
      </w:r>
      <w:r w:rsidR="00570676" w:rsidRPr="00A768F3">
        <w:rPr>
          <w:rFonts w:cs="Arial"/>
          <w:b/>
          <w:szCs w:val="24"/>
        </w:rPr>
        <w:t>–</w:t>
      </w:r>
      <w:r w:rsidR="00F17EFD" w:rsidRPr="00A768F3">
        <w:rPr>
          <w:rFonts w:cs="Arial"/>
          <w:b/>
          <w:szCs w:val="24"/>
        </w:rPr>
        <w:t xml:space="preserve"> </w:t>
      </w:r>
      <w:r w:rsidRPr="00A768F3">
        <w:rPr>
          <w:rFonts w:cs="Arial"/>
          <w:b/>
          <w:szCs w:val="24"/>
        </w:rPr>
        <w:t>APROVAÇÃ</w:t>
      </w:r>
      <w:r w:rsidR="00570676" w:rsidRPr="00A768F3">
        <w:rPr>
          <w:rFonts w:cs="Arial"/>
          <w:b/>
          <w:szCs w:val="24"/>
        </w:rPr>
        <w:t>O</w:t>
      </w:r>
    </w:p>
    <w:p w:rsidR="00570676" w:rsidRDefault="00570676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A aprovação da Instrução Normativa será efetivada pela Mesa Diretora.</w:t>
      </w:r>
    </w:p>
    <w:p w:rsidR="00A768F3" w:rsidRPr="00A768F3" w:rsidRDefault="00A768F3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</w:p>
    <w:p w:rsidR="00FA7941" w:rsidRPr="00A768F3" w:rsidRDefault="00FA7941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b/>
          <w:szCs w:val="24"/>
        </w:rPr>
      </w:pPr>
      <w:r w:rsidRPr="00A768F3">
        <w:rPr>
          <w:rFonts w:cs="Arial"/>
          <w:b/>
          <w:szCs w:val="24"/>
        </w:rPr>
        <w:t>CAPÍTULO V</w:t>
      </w:r>
      <w:r w:rsidR="00F17EFD" w:rsidRPr="00A768F3">
        <w:rPr>
          <w:rFonts w:cs="Arial"/>
          <w:b/>
          <w:szCs w:val="24"/>
        </w:rPr>
        <w:t>II</w:t>
      </w:r>
      <w:r w:rsidR="0051423D" w:rsidRPr="00A768F3">
        <w:rPr>
          <w:rFonts w:cs="Arial"/>
          <w:b/>
          <w:szCs w:val="24"/>
        </w:rPr>
        <w:t xml:space="preserve"> – DISPOSIÇÕ</w:t>
      </w:r>
      <w:r w:rsidRPr="00A768F3">
        <w:rPr>
          <w:rFonts w:cs="Arial"/>
          <w:b/>
          <w:szCs w:val="24"/>
        </w:rPr>
        <w:t>ES FINAIS</w:t>
      </w:r>
    </w:p>
    <w:p w:rsidR="00FA7941" w:rsidRPr="00A768F3" w:rsidRDefault="00544B28" w:rsidP="00544B28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 xml:space="preserve">1. </w:t>
      </w:r>
      <w:r w:rsidR="00FA7941" w:rsidRPr="00A768F3">
        <w:rPr>
          <w:rFonts w:cs="Arial"/>
          <w:szCs w:val="24"/>
        </w:rPr>
        <w:t>Os casos omissos e q</w:t>
      </w:r>
      <w:r w:rsidR="00344CD2" w:rsidRPr="00A768F3">
        <w:rPr>
          <w:rFonts w:cs="Arial"/>
          <w:szCs w:val="24"/>
        </w:rPr>
        <w:t>uaisquer esclarecimentos desta instrução n</w:t>
      </w:r>
      <w:r w:rsidR="00FA7941" w:rsidRPr="00A768F3">
        <w:rPr>
          <w:rFonts w:cs="Arial"/>
          <w:szCs w:val="24"/>
        </w:rPr>
        <w:t xml:space="preserve">ormativa serão resolvidos pela Secretaria de Comunicação Social em conjunto com a </w:t>
      </w:r>
      <w:r w:rsidR="00006B61" w:rsidRPr="00A768F3">
        <w:rPr>
          <w:rFonts w:cs="Arial"/>
          <w:szCs w:val="24"/>
        </w:rPr>
        <w:t>Superintendência da TV Assembleia</w:t>
      </w:r>
      <w:r w:rsidR="00AF2B2C" w:rsidRPr="00A768F3">
        <w:rPr>
          <w:rFonts w:cs="Arial"/>
          <w:szCs w:val="24"/>
        </w:rPr>
        <w:t>.</w:t>
      </w:r>
    </w:p>
    <w:p w:rsidR="00E50AC8" w:rsidRPr="00A768F3" w:rsidRDefault="00FA7941" w:rsidP="00544B28">
      <w:pPr>
        <w:spacing w:after="0" w:line="360" w:lineRule="auto"/>
        <w:ind w:right="-1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>2. Esta Instrução Normativa entra em vigor na data de sua publicação</w:t>
      </w:r>
      <w:r w:rsidR="0051423D" w:rsidRPr="00A768F3">
        <w:rPr>
          <w:rFonts w:cs="Arial"/>
          <w:szCs w:val="24"/>
        </w:rPr>
        <w:t>.</w:t>
      </w:r>
    </w:p>
    <w:p w:rsidR="0051423D" w:rsidRPr="00A768F3" w:rsidRDefault="0051423D" w:rsidP="0051423D">
      <w:pPr>
        <w:spacing w:after="0" w:line="360" w:lineRule="auto"/>
        <w:jc w:val="both"/>
        <w:rPr>
          <w:rFonts w:cs="Arial"/>
          <w:szCs w:val="24"/>
        </w:rPr>
      </w:pPr>
    </w:p>
    <w:p w:rsidR="00570676" w:rsidRPr="00A768F3" w:rsidRDefault="00C0756B" w:rsidP="0051423D">
      <w:pPr>
        <w:spacing w:after="0" w:line="360" w:lineRule="auto"/>
        <w:jc w:val="both"/>
        <w:rPr>
          <w:rFonts w:cs="Arial"/>
          <w:szCs w:val="24"/>
        </w:rPr>
      </w:pPr>
      <w:r w:rsidRPr="00A768F3">
        <w:rPr>
          <w:rFonts w:cs="Arial"/>
          <w:szCs w:val="24"/>
        </w:rPr>
        <w:t xml:space="preserve">Cuiabá, </w:t>
      </w:r>
      <w:r w:rsidR="00C23E6E" w:rsidRPr="00A768F3">
        <w:rPr>
          <w:rFonts w:cs="Arial"/>
          <w:szCs w:val="24"/>
        </w:rPr>
        <w:t>04</w:t>
      </w:r>
      <w:r w:rsidRPr="00A768F3">
        <w:rPr>
          <w:rFonts w:cs="Arial"/>
          <w:szCs w:val="24"/>
        </w:rPr>
        <w:t xml:space="preserve"> </w:t>
      </w:r>
      <w:r w:rsidR="00FA7941" w:rsidRPr="00A768F3">
        <w:rPr>
          <w:rFonts w:cs="Arial"/>
          <w:szCs w:val="24"/>
        </w:rPr>
        <w:t xml:space="preserve">de </w:t>
      </w:r>
      <w:r w:rsidR="00C23E6E" w:rsidRPr="00A768F3">
        <w:rPr>
          <w:rFonts w:cs="Arial"/>
          <w:szCs w:val="24"/>
        </w:rPr>
        <w:t>maio</w:t>
      </w:r>
      <w:r w:rsidR="00344CD2" w:rsidRPr="00A768F3">
        <w:rPr>
          <w:rFonts w:cs="Arial"/>
          <w:szCs w:val="24"/>
        </w:rPr>
        <w:t xml:space="preserve"> </w:t>
      </w:r>
      <w:r w:rsidR="00FA7941" w:rsidRPr="00A768F3">
        <w:rPr>
          <w:rFonts w:cs="Arial"/>
          <w:szCs w:val="24"/>
        </w:rPr>
        <w:t xml:space="preserve">de </w:t>
      </w:r>
      <w:r w:rsidR="00E50AC8" w:rsidRPr="00A768F3">
        <w:rPr>
          <w:rFonts w:cs="Arial"/>
          <w:szCs w:val="24"/>
        </w:rPr>
        <w:t>2021</w:t>
      </w:r>
      <w:r w:rsidR="00FA7941" w:rsidRPr="00A768F3">
        <w:rPr>
          <w:rFonts w:cs="Arial"/>
          <w:szCs w:val="24"/>
        </w:rPr>
        <w:t>.</w:t>
      </w:r>
    </w:p>
    <w:p w:rsidR="0051423D" w:rsidRPr="00A768F3" w:rsidRDefault="0051423D" w:rsidP="00570676">
      <w:pPr>
        <w:spacing w:after="0" w:line="360" w:lineRule="auto"/>
        <w:rPr>
          <w:rFonts w:cs="Arial"/>
          <w:szCs w:val="24"/>
        </w:rPr>
      </w:pPr>
    </w:p>
    <w:p w:rsidR="00570676" w:rsidRPr="00A768F3" w:rsidRDefault="00570676" w:rsidP="00570676">
      <w:pPr>
        <w:spacing w:after="0" w:line="360" w:lineRule="auto"/>
        <w:rPr>
          <w:rFonts w:cs="Arial"/>
          <w:szCs w:val="24"/>
        </w:rPr>
      </w:pPr>
      <w:r w:rsidRPr="00A768F3">
        <w:rPr>
          <w:rFonts w:cs="Arial"/>
          <w:szCs w:val="24"/>
        </w:rPr>
        <w:t xml:space="preserve">Dep. </w:t>
      </w:r>
      <w:r w:rsidR="00D251F8" w:rsidRPr="00A768F3">
        <w:rPr>
          <w:rFonts w:cs="Arial"/>
          <w:szCs w:val="24"/>
        </w:rPr>
        <w:t xml:space="preserve">Max </w:t>
      </w:r>
      <w:proofErr w:type="spellStart"/>
      <w:r w:rsidR="00D251F8" w:rsidRPr="00A768F3">
        <w:rPr>
          <w:rFonts w:cs="Arial"/>
          <w:szCs w:val="24"/>
        </w:rPr>
        <w:t>Russi</w:t>
      </w:r>
      <w:proofErr w:type="spellEnd"/>
      <w:r w:rsidR="00A768F3">
        <w:rPr>
          <w:rFonts w:cs="Arial"/>
          <w:szCs w:val="24"/>
        </w:rPr>
        <w:tab/>
      </w:r>
      <w:r w:rsidR="00A768F3">
        <w:rPr>
          <w:rFonts w:cs="Arial"/>
          <w:szCs w:val="24"/>
        </w:rPr>
        <w:tab/>
      </w:r>
      <w:r w:rsidR="00A768F3">
        <w:rPr>
          <w:rFonts w:cs="Arial"/>
          <w:szCs w:val="24"/>
        </w:rPr>
        <w:tab/>
      </w:r>
      <w:r w:rsidRPr="00A768F3">
        <w:rPr>
          <w:rFonts w:cs="Arial"/>
          <w:szCs w:val="24"/>
        </w:rPr>
        <w:t>Presidente</w:t>
      </w:r>
    </w:p>
    <w:p w:rsidR="00570676" w:rsidRPr="00A768F3" w:rsidRDefault="00570676" w:rsidP="00570676">
      <w:pPr>
        <w:spacing w:after="0" w:line="360" w:lineRule="auto"/>
        <w:rPr>
          <w:rFonts w:cs="Arial"/>
          <w:szCs w:val="24"/>
        </w:rPr>
      </w:pPr>
      <w:r w:rsidRPr="00A768F3">
        <w:rPr>
          <w:rFonts w:cs="Arial"/>
          <w:szCs w:val="24"/>
        </w:rPr>
        <w:t xml:space="preserve">Dep. </w:t>
      </w:r>
      <w:r w:rsidR="00D251F8" w:rsidRPr="00A768F3">
        <w:rPr>
          <w:rFonts w:cs="Arial"/>
          <w:szCs w:val="24"/>
        </w:rPr>
        <w:t>Eduardo Botelho</w:t>
      </w:r>
      <w:r w:rsidR="00A768F3">
        <w:rPr>
          <w:rFonts w:cs="Arial"/>
          <w:szCs w:val="24"/>
        </w:rPr>
        <w:tab/>
      </w:r>
      <w:r w:rsidR="00A768F3">
        <w:rPr>
          <w:rFonts w:cs="Arial"/>
          <w:szCs w:val="24"/>
        </w:rPr>
        <w:tab/>
      </w:r>
      <w:r w:rsidRPr="00A768F3">
        <w:rPr>
          <w:rFonts w:cs="Arial"/>
          <w:szCs w:val="24"/>
        </w:rPr>
        <w:t>1º Secretário</w:t>
      </w:r>
    </w:p>
    <w:p w:rsidR="00764922" w:rsidRPr="00A768F3" w:rsidRDefault="00570676" w:rsidP="006942B5">
      <w:pPr>
        <w:spacing w:after="0" w:line="360" w:lineRule="auto"/>
        <w:rPr>
          <w:rFonts w:cs="Arial"/>
          <w:szCs w:val="24"/>
        </w:rPr>
      </w:pPr>
      <w:r w:rsidRPr="00A768F3">
        <w:rPr>
          <w:rFonts w:cs="Arial"/>
          <w:szCs w:val="24"/>
        </w:rPr>
        <w:t xml:space="preserve">Dep. </w:t>
      </w:r>
      <w:r w:rsidR="00D251F8" w:rsidRPr="00A768F3">
        <w:rPr>
          <w:rFonts w:cs="Arial"/>
          <w:szCs w:val="24"/>
        </w:rPr>
        <w:t>Janaina Riva</w:t>
      </w:r>
      <w:r w:rsidR="00A768F3">
        <w:rPr>
          <w:rFonts w:cs="Arial"/>
          <w:szCs w:val="24"/>
        </w:rPr>
        <w:tab/>
      </w:r>
      <w:r w:rsidR="00A768F3">
        <w:rPr>
          <w:rFonts w:cs="Arial"/>
          <w:szCs w:val="24"/>
        </w:rPr>
        <w:tab/>
      </w:r>
      <w:r w:rsidR="00A768F3">
        <w:rPr>
          <w:rFonts w:cs="Arial"/>
          <w:szCs w:val="24"/>
        </w:rPr>
        <w:tab/>
      </w:r>
      <w:r w:rsidR="00D251F8" w:rsidRPr="00A768F3">
        <w:rPr>
          <w:rFonts w:cs="Arial"/>
          <w:szCs w:val="24"/>
        </w:rPr>
        <w:t>2º Secretária</w:t>
      </w:r>
    </w:p>
    <w:sectPr w:rsidR="00764922" w:rsidRPr="00A768F3" w:rsidSect="007A5D3A">
      <w:headerReference w:type="default" r:id="rId9"/>
      <w:footerReference w:type="default" r:id="rId10"/>
      <w:pgSz w:w="11906" w:h="16838" w:code="9"/>
      <w:pgMar w:top="1701" w:right="1418" w:bottom="1418" w:left="170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E59" w:rsidRDefault="00086E59" w:rsidP="00262F01">
      <w:pPr>
        <w:spacing w:after="0" w:line="240" w:lineRule="auto"/>
      </w:pPr>
      <w:r>
        <w:separator/>
      </w:r>
    </w:p>
  </w:endnote>
  <w:endnote w:type="continuationSeparator" w:id="0">
    <w:p w:rsidR="00086E59" w:rsidRDefault="00086E59" w:rsidP="0026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59" w:rsidRDefault="00086E59" w:rsidP="00326D72">
    <w:pPr>
      <w:pStyle w:val="Rodap"/>
      <w:tabs>
        <w:tab w:val="clear" w:pos="4252"/>
        <w:tab w:val="clear" w:pos="8504"/>
        <w:tab w:val="left" w:pos="889"/>
      </w:tabs>
    </w:pPr>
    <w:r w:rsidRPr="00A768F3">
      <w:rPr>
        <w:noProof/>
        <w:lang w:eastAsia="pt-BR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-1261110</wp:posOffset>
          </wp:positionH>
          <wp:positionV relativeFrom="paragraph">
            <wp:posOffset>-821055</wp:posOffset>
          </wp:positionV>
          <wp:extent cx="7905750" cy="1514475"/>
          <wp:effectExtent l="19050" t="0" r="0" b="0"/>
          <wp:wrapNone/>
          <wp:docPr id="9" name="Imagem 0" descr="AB-0002-11 - Papelaria - Manual-4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B-0002-11 - Papelaria - Manual-4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8290" cy="1510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774700</wp:posOffset>
          </wp:positionH>
          <wp:positionV relativeFrom="paragraph">
            <wp:posOffset>9444990</wp:posOffset>
          </wp:positionV>
          <wp:extent cx="6072505" cy="885190"/>
          <wp:effectExtent l="19050" t="0" r="4445" b="0"/>
          <wp:wrapNone/>
          <wp:docPr id="8" name="Imagem 0" descr="rodapé Ofíci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rodapé Ofício Secretaria de Gestão de Pesso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774700</wp:posOffset>
          </wp:positionH>
          <wp:positionV relativeFrom="paragraph">
            <wp:posOffset>9444990</wp:posOffset>
          </wp:positionV>
          <wp:extent cx="6072505" cy="885190"/>
          <wp:effectExtent l="19050" t="0" r="4445" b="0"/>
          <wp:wrapNone/>
          <wp:docPr id="7" name="Imagem 0" descr="rodapé Ofíci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rodapé Ofício Secretaria de Gestão de Pesso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774700</wp:posOffset>
          </wp:positionH>
          <wp:positionV relativeFrom="paragraph">
            <wp:posOffset>9444990</wp:posOffset>
          </wp:positionV>
          <wp:extent cx="6072505" cy="885190"/>
          <wp:effectExtent l="19050" t="0" r="4445" b="0"/>
          <wp:wrapNone/>
          <wp:docPr id="6" name="Imagem 0" descr="rodapé Ofíci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rodapé Ofício Secretaria de Gestão de Pesso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774700</wp:posOffset>
          </wp:positionH>
          <wp:positionV relativeFrom="paragraph">
            <wp:posOffset>9444990</wp:posOffset>
          </wp:positionV>
          <wp:extent cx="6072505" cy="885190"/>
          <wp:effectExtent l="19050" t="0" r="4445" b="0"/>
          <wp:wrapNone/>
          <wp:docPr id="5" name="Imagem 0" descr="rodapé Ofíci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rodapé Ofício Secretaria de Gestão de Pesso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774700</wp:posOffset>
          </wp:positionH>
          <wp:positionV relativeFrom="paragraph">
            <wp:posOffset>9444990</wp:posOffset>
          </wp:positionV>
          <wp:extent cx="6072505" cy="885190"/>
          <wp:effectExtent l="19050" t="0" r="4445" b="0"/>
          <wp:wrapNone/>
          <wp:docPr id="4" name="Imagem 0" descr="rodapé Ofíci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rodapé Ofício Secretaria de Gestão de Pesso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774700</wp:posOffset>
          </wp:positionH>
          <wp:positionV relativeFrom="paragraph">
            <wp:posOffset>9444990</wp:posOffset>
          </wp:positionV>
          <wp:extent cx="6072505" cy="885190"/>
          <wp:effectExtent l="19050" t="0" r="4445" b="0"/>
          <wp:wrapNone/>
          <wp:docPr id="3" name="Imagem 0" descr="rodapé Ofício Secretaria de Gestão de Pesso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rodapé Ofício Secretaria de Gestão de Pesso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250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E59" w:rsidRDefault="00086E59" w:rsidP="00262F01">
      <w:pPr>
        <w:spacing w:after="0" w:line="240" w:lineRule="auto"/>
      </w:pPr>
      <w:r>
        <w:separator/>
      </w:r>
    </w:p>
  </w:footnote>
  <w:footnote w:type="continuationSeparator" w:id="0">
    <w:p w:rsidR="00086E59" w:rsidRDefault="00086E59" w:rsidP="0026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E59" w:rsidRDefault="00086E59">
    <w:pPr>
      <w:pStyle w:val="Cabealho"/>
    </w:pPr>
    <w:r w:rsidRPr="00A768F3">
      <w:rPr>
        <w:noProof/>
        <w:lang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-207645</wp:posOffset>
          </wp:positionV>
          <wp:extent cx="7486650" cy="1285875"/>
          <wp:effectExtent l="19050" t="0" r="0" b="0"/>
          <wp:wrapTopAndBottom/>
          <wp:docPr id="2" name="Imagem 5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abeçalh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28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724445"/>
    <w:multiLevelType w:val="hybridMultilevel"/>
    <w:tmpl w:val="B400D2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04E37"/>
    <w:multiLevelType w:val="hybridMultilevel"/>
    <w:tmpl w:val="98DE093E"/>
    <w:lvl w:ilvl="0" w:tplc="6D584AF2">
      <w:start w:val="1"/>
      <w:numFmt w:val="decimal"/>
      <w:lvlText w:val="6.%1.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5335FE"/>
    <w:multiLevelType w:val="hybridMultilevel"/>
    <w:tmpl w:val="496C46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D6CCB"/>
    <w:multiLevelType w:val="hybridMultilevel"/>
    <w:tmpl w:val="B292120C"/>
    <w:lvl w:ilvl="0" w:tplc="9618A1A4">
      <w:start w:val="1"/>
      <w:numFmt w:val="decimal"/>
      <w:lvlText w:val="5.%1.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2476D5"/>
    <w:multiLevelType w:val="hybridMultilevel"/>
    <w:tmpl w:val="172A0A80"/>
    <w:lvl w:ilvl="0" w:tplc="22FA1C9C">
      <w:start w:val="1"/>
      <w:numFmt w:val="decimal"/>
      <w:lvlText w:val="7.%1.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7B40A1"/>
    <w:multiLevelType w:val="hybridMultilevel"/>
    <w:tmpl w:val="6450BB72"/>
    <w:lvl w:ilvl="0" w:tplc="0416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D3B44D4"/>
    <w:multiLevelType w:val="hybridMultilevel"/>
    <w:tmpl w:val="80047FC0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19368F4"/>
    <w:multiLevelType w:val="hybridMultilevel"/>
    <w:tmpl w:val="2F182ADE"/>
    <w:lvl w:ilvl="0" w:tplc="0416001B">
      <w:start w:val="1"/>
      <w:numFmt w:val="lowerRoman"/>
      <w:lvlText w:val="%1."/>
      <w:lvlJc w:val="righ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13247520"/>
    <w:multiLevelType w:val="hybridMultilevel"/>
    <w:tmpl w:val="41828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1636D7"/>
    <w:multiLevelType w:val="hybridMultilevel"/>
    <w:tmpl w:val="B99E7E8A"/>
    <w:lvl w:ilvl="0" w:tplc="5EF687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6840A4E"/>
    <w:multiLevelType w:val="hybridMultilevel"/>
    <w:tmpl w:val="914A4058"/>
    <w:lvl w:ilvl="0" w:tplc="21F04B9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17500BE5"/>
    <w:multiLevelType w:val="multilevel"/>
    <w:tmpl w:val="0B5E5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CFB075F"/>
    <w:multiLevelType w:val="hybridMultilevel"/>
    <w:tmpl w:val="487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E20BB5"/>
    <w:multiLevelType w:val="hybridMultilevel"/>
    <w:tmpl w:val="95E86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155E1A"/>
    <w:multiLevelType w:val="hybridMultilevel"/>
    <w:tmpl w:val="B0EA789E"/>
    <w:lvl w:ilvl="0" w:tplc="04160017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8A1944"/>
    <w:multiLevelType w:val="multilevel"/>
    <w:tmpl w:val="2ADEFBE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38E28B4"/>
    <w:multiLevelType w:val="multilevel"/>
    <w:tmpl w:val="83FCF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9">
    <w:nsid w:val="25AA3571"/>
    <w:multiLevelType w:val="hybridMultilevel"/>
    <w:tmpl w:val="2124B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31D25"/>
    <w:multiLevelType w:val="hybridMultilevel"/>
    <w:tmpl w:val="95AECD6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29555236"/>
    <w:multiLevelType w:val="hybridMultilevel"/>
    <w:tmpl w:val="3196A3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D21C45"/>
    <w:multiLevelType w:val="hybridMultilevel"/>
    <w:tmpl w:val="25045742"/>
    <w:lvl w:ilvl="0" w:tplc="13B8BF8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2C240A1A"/>
    <w:multiLevelType w:val="hybridMultilevel"/>
    <w:tmpl w:val="8E5CC1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486D8F"/>
    <w:multiLevelType w:val="hybridMultilevel"/>
    <w:tmpl w:val="B0949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CE10C1"/>
    <w:multiLevelType w:val="hybridMultilevel"/>
    <w:tmpl w:val="0EAC57E4"/>
    <w:lvl w:ilvl="0" w:tplc="0416001B">
      <w:start w:val="1"/>
      <w:numFmt w:val="lowerRoman"/>
      <w:lvlText w:val="%1."/>
      <w:lvlJc w:val="right"/>
      <w:pPr>
        <w:ind w:left="1971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abstractNum w:abstractNumId="26">
    <w:nsid w:val="337712FE"/>
    <w:multiLevelType w:val="hybridMultilevel"/>
    <w:tmpl w:val="643822D8"/>
    <w:lvl w:ilvl="0" w:tplc="44A6E17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0D745D"/>
    <w:multiLevelType w:val="hybridMultilevel"/>
    <w:tmpl w:val="2AA0C2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6A4F9B"/>
    <w:multiLevelType w:val="multilevel"/>
    <w:tmpl w:val="2674A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29">
    <w:nsid w:val="3A1F71AD"/>
    <w:multiLevelType w:val="hybridMultilevel"/>
    <w:tmpl w:val="32E6F3EE"/>
    <w:lvl w:ilvl="0" w:tplc="0EF89CF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3B7C5484"/>
    <w:multiLevelType w:val="hybridMultilevel"/>
    <w:tmpl w:val="216ED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E84E22"/>
    <w:multiLevelType w:val="hybridMultilevel"/>
    <w:tmpl w:val="56BE2E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5D1011"/>
    <w:multiLevelType w:val="hybridMultilevel"/>
    <w:tmpl w:val="3F4A61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C63F57"/>
    <w:multiLevelType w:val="hybridMultilevel"/>
    <w:tmpl w:val="45B21B8E"/>
    <w:lvl w:ilvl="0" w:tplc="C9B60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>
    <w:nsid w:val="49AD412A"/>
    <w:multiLevelType w:val="hybridMultilevel"/>
    <w:tmpl w:val="A0B4931A"/>
    <w:lvl w:ilvl="0" w:tplc="E410C3F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4AB962C9"/>
    <w:multiLevelType w:val="hybridMultilevel"/>
    <w:tmpl w:val="08FAC9C2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>
    <w:nsid w:val="4C786B8A"/>
    <w:multiLevelType w:val="hybridMultilevel"/>
    <w:tmpl w:val="D1BA618E"/>
    <w:lvl w:ilvl="0" w:tplc="07AA5E9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4D155795"/>
    <w:multiLevelType w:val="hybridMultilevel"/>
    <w:tmpl w:val="85104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97533A"/>
    <w:multiLevelType w:val="hybridMultilevel"/>
    <w:tmpl w:val="66C8A2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ED05176"/>
    <w:multiLevelType w:val="hybridMultilevel"/>
    <w:tmpl w:val="A45E24F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08C48ED"/>
    <w:multiLevelType w:val="hybridMultilevel"/>
    <w:tmpl w:val="3F18D4D8"/>
    <w:lvl w:ilvl="0" w:tplc="AC90A72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3A0F0A"/>
    <w:multiLevelType w:val="multilevel"/>
    <w:tmpl w:val="FD30E7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5C737912"/>
    <w:multiLevelType w:val="hybridMultilevel"/>
    <w:tmpl w:val="077A309C"/>
    <w:lvl w:ilvl="0" w:tplc="04160017">
      <w:start w:val="1"/>
      <w:numFmt w:val="lowerLetter"/>
      <w:lvlText w:val="%1)"/>
      <w:lvlJc w:val="left"/>
      <w:pPr>
        <w:ind w:left="1971" w:hanging="360"/>
      </w:pPr>
    </w:lvl>
    <w:lvl w:ilvl="1" w:tplc="04160019" w:tentative="1">
      <w:start w:val="1"/>
      <w:numFmt w:val="lowerLetter"/>
      <w:lvlText w:val="%2."/>
      <w:lvlJc w:val="left"/>
      <w:pPr>
        <w:ind w:left="2691" w:hanging="360"/>
      </w:pPr>
    </w:lvl>
    <w:lvl w:ilvl="2" w:tplc="0416001B" w:tentative="1">
      <w:start w:val="1"/>
      <w:numFmt w:val="lowerRoman"/>
      <w:lvlText w:val="%3."/>
      <w:lvlJc w:val="right"/>
      <w:pPr>
        <w:ind w:left="3411" w:hanging="180"/>
      </w:pPr>
    </w:lvl>
    <w:lvl w:ilvl="3" w:tplc="0416000F" w:tentative="1">
      <w:start w:val="1"/>
      <w:numFmt w:val="decimal"/>
      <w:lvlText w:val="%4."/>
      <w:lvlJc w:val="left"/>
      <w:pPr>
        <w:ind w:left="4131" w:hanging="360"/>
      </w:pPr>
    </w:lvl>
    <w:lvl w:ilvl="4" w:tplc="04160019" w:tentative="1">
      <w:start w:val="1"/>
      <w:numFmt w:val="lowerLetter"/>
      <w:lvlText w:val="%5."/>
      <w:lvlJc w:val="left"/>
      <w:pPr>
        <w:ind w:left="4851" w:hanging="360"/>
      </w:pPr>
    </w:lvl>
    <w:lvl w:ilvl="5" w:tplc="0416001B" w:tentative="1">
      <w:start w:val="1"/>
      <w:numFmt w:val="lowerRoman"/>
      <w:lvlText w:val="%6."/>
      <w:lvlJc w:val="right"/>
      <w:pPr>
        <w:ind w:left="5571" w:hanging="180"/>
      </w:pPr>
    </w:lvl>
    <w:lvl w:ilvl="6" w:tplc="0416000F" w:tentative="1">
      <w:start w:val="1"/>
      <w:numFmt w:val="decimal"/>
      <w:lvlText w:val="%7."/>
      <w:lvlJc w:val="left"/>
      <w:pPr>
        <w:ind w:left="6291" w:hanging="360"/>
      </w:pPr>
    </w:lvl>
    <w:lvl w:ilvl="7" w:tplc="04160019" w:tentative="1">
      <w:start w:val="1"/>
      <w:numFmt w:val="lowerLetter"/>
      <w:lvlText w:val="%8."/>
      <w:lvlJc w:val="left"/>
      <w:pPr>
        <w:ind w:left="7011" w:hanging="360"/>
      </w:pPr>
    </w:lvl>
    <w:lvl w:ilvl="8" w:tplc="0416001B" w:tentative="1">
      <w:start w:val="1"/>
      <w:numFmt w:val="lowerRoman"/>
      <w:lvlText w:val="%9."/>
      <w:lvlJc w:val="right"/>
      <w:pPr>
        <w:ind w:left="7731" w:hanging="180"/>
      </w:pPr>
    </w:lvl>
  </w:abstractNum>
  <w:abstractNum w:abstractNumId="44">
    <w:nsid w:val="5E256CD0"/>
    <w:multiLevelType w:val="multilevel"/>
    <w:tmpl w:val="512200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>
    <w:nsid w:val="5F7425D7"/>
    <w:multiLevelType w:val="hybridMultilevel"/>
    <w:tmpl w:val="A3C2F0B4"/>
    <w:lvl w:ilvl="0" w:tplc="1B2CB72C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60445DCA"/>
    <w:multiLevelType w:val="hybridMultilevel"/>
    <w:tmpl w:val="FC6C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421C73"/>
    <w:multiLevelType w:val="hybridMultilevel"/>
    <w:tmpl w:val="4942F1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271231"/>
    <w:multiLevelType w:val="hybridMultilevel"/>
    <w:tmpl w:val="26D06C00"/>
    <w:lvl w:ilvl="0" w:tplc="078CE43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>
    <w:nsid w:val="6A7F56D5"/>
    <w:multiLevelType w:val="hybridMultilevel"/>
    <w:tmpl w:val="C2C4534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>
    <w:nsid w:val="6E8366A4"/>
    <w:multiLevelType w:val="hybridMultilevel"/>
    <w:tmpl w:val="EB86372A"/>
    <w:lvl w:ilvl="0" w:tplc="04160017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1">
    <w:nsid w:val="6F380DB7"/>
    <w:multiLevelType w:val="hybridMultilevel"/>
    <w:tmpl w:val="B2304E6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6FF441D1"/>
    <w:multiLevelType w:val="hybridMultilevel"/>
    <w:tmpl w:val="997EDE62"/>
    <w:lvl w:ilvl="0" w:tplc="D9E602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F1221C"/>
    <w:multiLevelType w:val="multilevel"/>
    <w:tmpl w:val="4394107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>
    <w:nsid w:val="710B71B5"/>
    <w:multiLevelType w:val="hybridMultilevel"/>
    <w:tmpl w:val="A19C7D42"/>
    <w:lvl w:ilvl="0" w:tplc="BE487110">
      <w:start w:val="1"/>
      <w:numFmt w:val="lowerRoman"/>
      <w:lvlText w:val="%1-"/>
      <w:lvlJc w:val="left"/>
      <w:pPr>
        <w:ind w:left="360" w:hanging="360"/>
      </w:pPr>
      <w:rPr>
        <w:rFonts w:ascii="Arial" w:eastAsia="Calibri" w:hAnsi="Arial" w:cs="Arial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725C7E0F"/>
    <w:multiLevelType w:val="hybridMultilevel"/>
    <w:tmpl w:val="9E3835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7C50C6B"/>
    <w:multiLevelType w:val="hybridMultilevel"/>
    <w:tmpl w:val="843C93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78A944A4"/>
    <w:multiLevelType w:val="hybridMultilevel"/>
    <w:tmpl w:val="5712A4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4"/>
  </w:num>
  <w:num w:numId="3">
    <w:abstractNumId w:val="11"/>
  </w:num>
  <w:num w:numId="4">
    <w:abstractNumId w:val="12"/>
  </w:num>
  <w:num w:numId="5">
    <w:abstractNumId w:val="37"/>
  </w:num>
  <w:num w:numId="6">
    <w:abstractNumId w:val="56"/>
  </w:num>
  <w:num w:numId="7">
    <w:abstractNumId w:val="23"/>
  </w:num>
  <w:num w:numId="8">
    <w:abstractNumId w:val="29"/>
  </w:num>
  <w:num w:numId="9">
    <w:abstractNumId w:val="22"/>
  </w:num>
  <w:num w:numId="10">
    <w:abstractNumId w:val="14"/>
  </w:num>
  <w:num w:numId="11">
    <w:abstractNumId w:val="4"/>
  </w:num>
  <w:num w:numId="12">
    <w:abstractNumId w:val="21"/>
  </w:num>
  <w:num w:numId="13">
    <w:abstractNumId w:val="43"/>
  </w:num>
  <w:num w:numId="14">
    <w:abstractNumId w:val="15"/>
  </w:num>
  <w:num w:numId="15">
    <w:abstractNumId w:val="10"/>
  </w:num>
  <w:num w:numId="16">
    <w:abstractNumId w:val="24"/>
  </w:num>
  <w:num w:numId="17">
    <w:abstractNumId w:val="32"/>
  </w:num>
  <w:num w:numId="18">
    <w:abstractNumId w:val="50"/>
  </w:num>
  <w:num w:numId="19">
    <w:abstractNumId w:val="2"/>
  </w:num>
  <w:num w:numId="20">
    <w:abstractNumId w:val="3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8"/>
  </w:num>
  <w:num w:numId="26">
    <w:abstractNumId w:val="13"/>
  </w:num>
  <w:num w:numId="27">
    <w:abstractNumId w:val="47"/>
  </w:num>
  <w:num w:numId="2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5"/>
  </w:num>
  <w:num w:numId="32">
    <w:abstractNumId w:val="3"/>
  </w:num>
  <w:num w:numId="33">
    <w:abstractNumId w:val="6"/>
  </w:num>
  <w:num w:numId="34">
    <w:abstractNumId w:val="20"/>
  </w:num>
  <w:num w:numId="35">
    <w:abstractNumId w:val="31"/>
  </w:num>
  <w:num w:numId="36">
    <w:abstractNumId w:val="45"/>
  </w:num>
  <w:num w:numId="37">
    <w:abstractNumId w:val="35"/>
  </w:num>
  <w:num w:numId="38">
    <w:abstractNumId w:val="18"/>
  </w:num>
  <w:num w:numId="39">
    <w:abstractNumId w:val="48"/>
  </w:num>
  <w:num w:numId="40">
    <w:abstractNumId w:val="46"/>
  </w:num>
  <w:num w:numId="41">
    <w:abstractNumId w:val="53"/>
  </w:num>
  <w:num w:numId="42">
    <w:abstractNumId w:val="42"/>
  </w:num>
  <w:num w:numId="43">
    <w:abstractNumId w:val="44"/>
  </w:num>
  <w:num w:numId="44">
    <w:abstractNumId w:val="7"/>
  </w:num>
  <w:num w:numId="45">
    <w:abstractNumId w:val="41"/>
  </w:num>
  <w:num w:numId="46">
    <w:abstractNumId w:val="40"/>
  </w:num>
  <w:num w:numId="47">
    <w:abstractNumId w:val="55"/>
  </w:num>
  <w:num w:numId="48">
    <w:abstractNumId w:val="16"/>
  </w:num>
  <w:num w:numId="49">
    <w:abstractNumId w:val="9"/>
  </w:num>
  <w:num w:numId="50">
    <w:abstractNumId w:val="38"/>
  </w:num>
  <w:num w:numId="51">
    <w:abstractNumId w:val="17"/>
  </w:num>
  <w:num w:numId="52">
    <w:abstractNumId w:val="57"/>
  </w:num>
  <w:num w:numId="53">
    <w:abstractNumId w:val="19"/>
  </w:num>
  <w:num w:numId="54">
    <w:abstractNumId w:val="27"/>
  </w:num>
  <w:num w:numId="55">
    <w:abstractNumId w:val="30"/>
  </w:num>
  <w:num w:numId="56">
    <w:abstractNumId w:val="33"/>
  </w:num>
  <w:num w:numId="57">
    <w:abstractNumId w:val="39"/>
  </w:num>
  <w:num w:numId="58">
    <w:abstractNumId w:val="5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01"/>
    <w:rsid w:val="00001CD5"/>
    <w:rsid w:val="000024A8"/>
    <w:rsid w:val="00002CEC"/>
    <w:rsid w:val="00006B61"/>
    <w:rsid w:val="00007DCD"/>
    <w:rsid w:val="00014CE3"/>
    <w:rsid w:val="00020C94"/>
    <w:rsid w:val="0002663F"/>
    <w:rsid w:val="000307F6"/>
    <w:rsid w:val="00031310"/>
    <w:rsid w:val="00040B96"/>
    <w:rsid w:val="00040EF2"/>
    <w:rsid w:val="00042C4C"/>
    <w:rsid w:val="00046276"/>
    <w:rsid w:val="00055D16"/>
    <w:rsid w:val="00057D00"/>
    <w:rsid w:val="00077D64"/>
    <w:rsid w:val="000822F5"/>
    <w:rsid w:val="00086E59"/>
    <w:rsid w:val="000919E7"/>
    <w:rsid w:val="00094F9C"/>
    <w:rsid w:val="000962E5"/>
    <w:rsid w:val="00097381"/>
    <w:rsid w:val="000C20B4"/>
    <w:rsid w:val="000C4ADB"/>
    <w:rsid w:val="000C5407"/>
    <w:rsid w:val="000C69B6"/>
    <w:rsid w:val="000F15C1"/>
    <w:rsid w:val="000F40E5"/>
    <w:rsid w:val="000F6878"/>
    <w:rsid w:val="00100AB4"/>
    <w:rsid w:val="00104CEA"/>
    <w:rsid w:val="00122032"/>
    <w:rsid w:val="00126DE8"/>
    <w:rsid w:val="00131043"/>
    <w:rsid w:val="00131601"/>
    <w:rsid w:val="00132244"/>
    <w:rsid w:val="00141420"/>
    <w:rsid w:val="0014688D"/>
    <w:rsid w:val="001507E8"/>
    <w:rsid w:val="00156352"/>
    <w:rsid w:val="0016300F"/>
    <w:rsid w:val="001706E2"/>
    <w:rsid w:val="001770EC"/>
    <w:rsid w:val="00181B07"/>
    <w:rsid w:val="00183251"/>
    <w:rsid w:val="0019316E"/>
    <w:rsid w:val="00193C72"/>
    <w:rsid w:val="001946B2"/>
    <w:rsid w:val="00197C35"/>
    <w:rsid w:val="001A082C"/>
    <w:rsid w:val="001C03EB"/>
    <w:rsid w:val="001C5948"/>
    <w:rsid w:val="001D00B7"/>
    <w:rsid w:val="001D37B0"/>
    <w:rsid w:val="001D40FF"/>
    <w:rsid w:val="001D7370"/>
    <w:rsid w:val="002210ED"/>
    <w:rsid w:val="00234515"/>
    <w:rsid w:val="00241C0C"/>
    <w:rsid w:val="00243254"/>
    <w:rsid w:val="00251B3D"/>
    <w:rsid w:val="00252F31"/>
    <w:rsid w:val="0025543F"/>
    <w:rsid w:val="00256723"/>
    <w:rsid w:val="00256FE3"/>
    <w:rsid w:val="0025771A"/>
    <w:rsid w:val="00262D4F"/>
    <w:rsid w:val="00262F01"/>
    <w:rsid w:val="002643F4"/>
    <w:rsid w:val="002679A7"/>
    <w:rsid w:val="0027613D"/>
    <w:rsid w:val="002775CC"/>
    <w:rsid w:val="00281661"/>
    <w:rsid w:val="0029170B"/>
    <w:rsid w:val="002A16E0"/>
    <w:rsid w:val="002A3F18"/>
    <w:rsid w:val="002B3840"/>
    <w:rsid w:val="002B3E5F"/>
    <w:rsid w:val="002D5779"/>
    <w:rsid w:val="002E1DF1"/>
    <w:rsid w:val="002E3491"/>
    <w:rsid w:val="002F2AEA"/>
    <w:rsid w:val="002F3F29"/>
    <w:rsid w:val="002F55D0"/>
    <w:rsid w:val="002F7371"/>
    <w:rsid w:val="00300842"/>
    <w:rsid w:val="0031373F"/>
    <w:rsid w:val="00321FA6"/>
    <w:rsid w:val="00326D72"/>
    <w:rsid w:val="00332974"/>
    <w:rsid w:val="003338B8"/>
    <w:rsid w:val="00344CD2"/>
    <w:rsid w:val="00370157"/>
    <w:rsid w:val="003857FB"/>
    <w:rsid w:val="00395D58"/>
    <w:rsid w:val="00397AC7"/>
    <w:rsid w:val="003A5AD0"/>
    <w:rsid w:val="003B41EF"/>
    <w:rsid w:val="003B6AC3"/>
    <w:rsid w:val="003B6DB2"/>
    <w:rsid w:val="003F0775"/>
    <w:rsid w:val="003F7189"/>
    <w:rsid w:val="0040109B"/>
    <w:rsid w:val="0040142A"/>
    <w:rsid w:val="0041524A"/>
    <w:rsid w:val="004204C4"/>
    <w:rsid w:val="0042289A"/>
    <w:rsid w:val="00425985"/>
    <w:rsid w:val="00450148"/>
    <w:rsid w:val="004546CD"/>
    <w:rsid w:val="0045569E"/>
    <w:rsid w:val="00491786"/>
    <w:rsid w:val="004A3044"/>
    <w:rsid w:val="004A776D"/>
    <w:rsid w:val="004B001F"/>
    <w:rsid w:val="004B173C"/>
    <w:rsid w:val="004B5F29"/>
    <w:rsid w:val="004D07B9"/>
    <w:rsid w:val="004E4606"/>
    <w:rsid w:val="004E68EC"/>
    <w:rsid w:val="004F77A2"/>
    <w:rsid w:val="004F7BE5"/>
    <w:rsid w:val="005044AC"/>
    <w:rsid w:val="00507B93"/>
    <w:rsid w:val="005106F7"/>
    <w:rsid w:val="005107BB"/>
    <w:rsid w:val="0051423D"/>
    <w:rsid w:val="00516473"/>
    <w:rsid w:val="0052387F"/>
    <w:rsid w:val="00524E53"/>
    <w:rsid w:val="00530DED"/>
    <w:rsid w:val="0053160A"/>
    <w:rsid w:val="00536709"/>
    <w:rsid w:val="00536935"/>
    <w:rsid w:val="00544B28"/>
    <w:rsid w:val="0055562A"/>
    <w:rsid w:val="00555BEE"/>
    <w:rsid w:val="00570676"/>
    <w:rsid w:val="00573059"/>
    <w:rsid w:val="00584E7C"/>
    <w:rsid w:val="00595124"/>
    <w:rsid w:val="005A32CE"/>
    <w:rsid w:val="005A51AC"/>
    <w:rsid w:val="005A5333"/>
    <w:rsid w:val="005A73DE"/>
    <w:rsid w:val="005B5C11"/>
    <w:rsid w:val="005C0B8F"/>
    <w:rsid w:val="005C3CBA"/>
    <w:rsid w:val="005D38A2"/>
    <w:rsid w:val="005E0F91"/>
    <w:rsid w:val="005E2C19"/>
    <w:rsid w:val="005F0944"/>
    <w:rsid w:val="005F47D2"/>
    <w:rsid w:val="0060110C"/>
    <w:rsid w:val="0060295E"/>
    <w:rsid w:val="00607F8E"/>
    <w:rsid w:val="0062412E"/>
    <w:rsid w:val="00636BF0"/>
    <w:rsid w:val="006378A3"/>
    <w:rsid w:val="00643015"/>
    <w:rsid w:val="006442B1"/>
    <w:rsid w:val="006556A5"/>
    <w:rsid w:val="00660B0C"/>
    <w:rsid w:val="00661110"/>
    <w:rsid w:val="00690D03"/>
    <w:rsid w:val="006910B2"/>
    <w:rsid w:val="00691EC0"/>
    <w:rsid w:val="00692AB3"/>
    <w:rsid w:val="00693DFB"/>
    <w:rsid w:val="006942B5"/>
    <w:rsid w:val="00697A09"/>
    <w:rsid w:val="006A6F42"/>
    <w:rsid w:val="006A798B"/>
    <w:rsid w:val="006B42D1"/>
    <w:rsid w:val="006B6854"/>
    <w:rsid w:val="006C069E"/>
    <w:rsid w:val="006C541E"/>
    <w:rsid w:val="006C6402"/>
    <w:rsid w:val="006D1112"/>
    <w:rsid w:val="006E21F0"/>
    <w:rsid w:val="006E4E3B"/>
    <w:rsid w:val="007014F4"/>
    <w:rsid w:val="00701FBF"/>
    <w:rsid w:val="00711D60"/>
    <w:rsid w:val="0071414D"/>
    <w:rsid w:val="00715784"/>
    <w:rsid w:val="00717AA3"/>
    <w:rsid w:val="007239B4"/>
    <w:rsid w:val="00731C9B"/>
    <w:rsid w:val="007342E1"/>
    <w:rsid w:val="00735143"/>
    <w:rsid w:val="00735D2A"/>
    <w:rsid w:val="00740043"/>
    <w:rsid w:val="007467E2"/>
    <w:rsid w:val="007541EC"/>
    <w:rsid w:val="00755500"/>
    <w:rsid w:val="007620DB"/>
    <w:rsid w:val="00763CD6"/>
    <w:rsid w:val="00764922"/>
    <w:rsid w:val="00766989"/>
    <w:rsid w:val="00770BCC"/>
    <w:rsid w:val="0077485E"/>
    <w:rsid w:val="0077623B"/>
    <w:rsid w:val="007815D8"/>
    <w:rsid w:val="00781608"/>
    <w:rsid w:val="00782021"/>
    <w:rsid w:val="007851AD"/>
    <w:rsid w:val="00785EFE"/>
    <w:rsid w:val="00797BF8"/>
    <w:rsid w:val="007A369D"/>
    <w:rsid w:val="007A5D3A"/>
    <w:rsid w:val="007A6D90"/>
    <w:rsid w:val="007B08C3"/>
    <w:rsid w:val="007D3DDD"/>
    <w:rsid w:val="007E4FB4"/>
    <w:rsid w:val="007F19B0"/>
    <w:rsid w:val="007F4407"/>
    <w:rsid w:val="00803D3B"/>
    <w:rsid w:val="008179A9"/>
    <w:rsid w:val="00820017"/>
    <w:rsid w:val="00821289"/>
    <w:rsid w:val="0082282B"/>
    <w:rsid w:val="008404BB"/>
    <w:rsid w:val="00842CAA"/>
    <w:rsid w:val="0084541C"/>
    <w:rsid w:val="00854894"/>
    <w:rsid w:val="008558C6"/>
    <w:rsid w:val="0085770B"/>
    <w:rsid w:val="00872012"/>
    <w:rsid w:val="008745C4"/>
    <w:rsid w:val="00893BB9"/>
    <w:rsid w:val="008A4FF5"/>
    <w:rsid w:val="008C0163"/>
    <w:rsid w:val="008C28DB"/>
    <w:rsid w:val="008C49C9"/>
    <w:rsid w:val="008C52B9"/>
    <w:rsid w:val="008C5F8B"/>
    <w:rsid w:val="008D233B"/>
    <w:rsid w:val="008D4A5A"/>
    <w:rsid w:val="008E0294"/>
    <w:rsid w:val="008F0469"/>
    <w:rsid w:val="00913E35"/>
    <w:rsid w:val="009277A4"/>
    <w:rsid w:val="009305D6"/>
    <w:rsid w:val="00930DAA"/>
    <w:rsid w:val="009416FD"/>
    <w:rsid w:val="00947699"/>
    <w:rsid w:val="0095281F"/>
    <w:rsid w:val="0097326D"/>
    <w:rsid w:val="00980D74"/>
    <w:rsid w:val="009818AA"/>
    <w:rsid w:val="009A1B66"/>
    <w:rsid w:val="009A5BAB"/>
    <w:rsid w:val="009B26C4"/>
    <w:rsid w:val="009C23F6"/>
    <w:rsid w:val="009C2DA1"/>
    <w:rsid w:val="009C3687"/>
    <w:rsid w:val="009C38BE"/>
    <w:rsid w:val="009C3B6F"/>
    <w:rsid w:val="009C488C"/>
    <w:rsid w:val="009D7EF5"/>
    <w:rsid w:val="009E3826"/>
    <w:rsid w:val="009E6563"/>
    <w:rsid w:val="009F21B9"/>
    <w:rsid w:val="00A23527"/>
    <w:rsid w:val="00A26C03"/>
    <w:rsid w:val="00A332BD"/>
    <w:rsid w:val="00A60798"/>
    <w:rsid w:val="00A61D22"/>
    <w:rsid w:val="00A73576"/>
    <w:rsid w:val="00A768F3"/>
    <w:rsid w:val="00A81AA6"/>
    <w:rsid w:val="00A9234E"/>
    <w:rsid w:val="00AA1916"/>
    <w:rsid w:val="00AA2FE8"/>
    <w:rsid w:val="00AB0F6C"/>
    <w:rsid w:val="00AB661D"/>
    <w:rsid w:val="00AB7B10"/>
    <w:rsid w:val="00AC1694"/>
    <w:rsid w:val="00AC4289"/>
    <w:rsid w:val="00AC4330"/>
    <w:rsid w:val="00AC5D78"/>
    <w:rsid w:val="00AE5F84"/>
    <w:rsid w:val="00AF1DDD"/>
    <w:rsid w:val="00AF2B2C"/>
    <w:rsid w:val="00AF5189"/>
    <w:rsid w:val="00AF5244"/>
    <w:rsid w:val="00AF62C8"/>
    <w:rsid w:val="00B169D3"/>
    <w:rsid w:val="00B16EE2"/>
    <w:rsid w:val="00B34170"/>
    <w:rsid w:val="00B4023C"/>
    <w:rsid w:val="00B425A6"/>
    <w:rsid w:val="00B56859"/>
    <w:rsid w:val="00B638C0"/>
    <w:rsid w:val="00B6721B"/>
    <w:rsid w:val="00B764DB"/>
    <w:rsid w:val="00B90F70"/>
    <w:rsid w:val="00B91C0F"/>
    <w:rsid w:val="00BA328F"/>
    <w:rsid w:val="00BA4940"/>
    <w:rsid w:val="00BA6198"/>
    <w:rsid w:val="00BB1FEE"/>
    <w:rsid w:val="00BD042E"/>
    <w:rsid w:val="00BD1C9A"/>
    <w:rsid w:val="00BF280B"/>
    <w:rsid w:val="00BF3DA2"/>
    <w:rsid w:val="00BF67E7"/>
    <w:rsid w:val="00C017E8"/>
    <w:rsid w:val="00C0756B"/>
    <w:rsid w:val="00C1054E"/>
    <w:rsid w:val="00C1345F"/>
    <w:rsid w:val="00C170A3"/>
    <w:rsid w:val="00C21ACF"/>
    <w:rsid w:val="00C23E6E"/>
    <w:rsid w:val="00C25CA3"/>
    <w:rsid w:val="00C310EC"/>
    <w:rsid w:val="00C37AEF"/>
    <w:rsid w:val="00C455C5"/>
    <w:rsid w:val="00C554ED"/>
    <w:rsid w:val="00C61510"/>
    <w:rsid w:val="00C62DE1"/>
    <w:rsid w:val="00C64419"/>
    <w:rsid w:val="00C64514"/>
    <w:rsid w:val="00C7186D"/>
    <w:rsid w:val="00C72AEA"/>
    <w:rsid w:val="00C74312"/>
    <w:rsid w:val="00C8204F"/>
    <w:rsid w:val="00C86B8C"/>
    <w:rsid w:val="00C95225"/>
    <w:rsid w:val="00C97842"/>
    <w:rsid w:val="00CA40A6"/>
    <w:rsid w:val="00CB01A0"/>
    <w:rsid w:val="00CB05AC"/>
    <w:rsid w:val="00CB48A2"/>
    <w:rsid w:val="00CC657E"/>
    <w:rsid w:val="00CD0F4C"/>
    <w:rsid w:val="00CD6278"/>
    <w:rsid w:val="00CF1A07"/>
    <w:rsid w:val="00D13C2F"/>
    <w:rsid w:val="00D15926"/>
    <w:rsid w:val="00D21801"/>
    <w:rsid w:val="00D251F8"/>
    <w:rsid w:val="00D25A8B"/>
    <w:rsid w:val="00D265F7"/>
    <w:rsid w:val="00D27433"/>
    <w:rsid w:val="00D31CFD"/>
    <w:rsid w:val="00D330EC"/>
    <w:rsid w:val="00D459D0"/>
    <w:rsid w:val="00D54F3A"/>
    <w:rsid w:val="00D56396"/>
    <w:rsid w:val="00D567C4"/>
    <w:rsid w:val="00D669D6"/>
    <w:rsid w:val="00D90CE7"/>
    <w:rsid w:val="00D95527"/>
    <w:rsid w:val="00DA1FA3"/>
    <w:rsid w:val="00DA2525"/>
    <w:rsid w:val="00DB7BE8"/>
    <w:rsid w:val="00DC50C9"/>
    <w:rsid w:val="00DD61CC"/>
    <w:rsid w:val="00DE0F32"/>
    <w:rsid w:val="00DF45A1"/>
    <w:rsid w:val="00E06884"/>
    <w:rsid w:val="00E117C7"/>
    <w:rsid w:val="00E17326"/>
    <w:rsid w:val="00E36180"/>
    <w:rsid w:val="00E43624"/>
    <w:rsid w:val="00E50AC8"/>
    <w:rsid w:val="00E50D73"/>
    <w:rsid w:val="00E5337E"/>
    <w:rsid w:val="00E62879"/>
    <w:rsid w:val="00E92A50"/>
    <w:rsid w:val="00E93FDA"/>
    <w:rsid w:val="00E97E38"/>
    <w:rsid w:val="00EA1DE0"/>
    <w:rsid w:val="00EB03C8"/>
    <w:rsid w:val="00EB0B04"/>
    <w:rsid w:val="00EB129B"/>
    <w:rsid w:val="00ED014F"/>
    <w:rsid w:val="00ED2CB0"/>
    <w:rsid w:val="00EE0B97"/>
    <w:rsid w:val="00EE12CA"/>
    <w:rsid w:val="00EE788C"/>
    <w:rsid w:val="00EF36DE"/>
    <w:rsid w:val="00F059A2"/>
    <w:rsid w:val="00F114E5"/>
    <w:rsid w:val="00F12396"/>
    <w:rsid w:val="00F12EFF"/>
    <w:rsid w:val="00F17EFD"/>
    <w:rsid w:val="00F20C87"/>
    <w:rsid w:val="00F304FF"/>
    <w:rsid w:val="00F36C51"/>
    <w:rsid w:val="00F63C8D"/>
    <w:rsid w:val="00F644BC"/>
    <w:rsid w:val="00F810DB"/>
    <w:rsid w:val="00F81A8E"/>
    <w:rsid w:val="00FA2D65"/>
    <w:rsid w:val="00FA7941"/>
    <w:rsid w:val="00FB57AC"/>
    <w:rsid w:val="00FC3C32"/>
    <w:rsid w:val="00FD146B"/>
    <w:rsid w:val="00FD365C"/>
    <w:rsid w:val="00FE0025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64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62F0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262F0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262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262F01"/>
    <w:pPr>
      <w:tabs>
        <w:tab w:val="left" w:pos="1134"/>
      </w:tabs>
      <w:suppressAutoHyphens/>
      <w:spacing w:after="0" w:line="240" w:lineRule="auto"/>
      <w:ind w:right="44"/>
    </w:pPr>
    <w:rPr>
      <w:rFonts w:ascii="Times New Roman" w:eastAsia="Times New Roman" w:hAnsi="Times New Roman"/>
      <w:b/>
      <w:szCs w:val="24"/>
      <w:lang w:eastAsia="ar-SA"/>
    </w:rPr>
  </w:style>
  <w:style w:type="character" w:customStyle="1" w:styleId="CorpodetextoChar">
    <w:name w:val="Corpo de texto Char"/>
    <w:link w:val="Corpodetexto"/>
    <w:uiPriority w:val="99"/>
    <w:rsid w:val="00262F0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262F01"/>
  </w:style>
  <w:style w:type="paragraph" w:styleId="PargrafodaLista">
    <w:name w:val="List Paragraph"/>
    <w:basedOn w:val="Normal"/>
    <w:uiPriority w:val="34"/>
    <w:qFormat/>
    <w:rsid w:val="00262F01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62F0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262F01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262F01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CabealhoChar">
    <w:name w:val="Cabeçalho Char"/>
    <w:link w:val="Cabealho"/>
    <w:uiPriority w:val="99"/>
    <w:rsid w:val="00262F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62F01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RodapChar">
    <w:name w:val="Rodapé Char"/>
    <w:link w:val="Rodap"/>
    <w:uiPriority w:val="99"/>
    <w:rsid w:val="00262F01"/>
    <w:rPr>
      <w:rFonts w:ascii="Calibri" w:eastAsia="Calibri" w:hAnsi="Calibri" w:cs="Times New Roman"/>
    </w:rPr>
  </w:style>
  <w:style w:type="paragraph" w:customStyle="1" w:styleId="WW-Textosimples">
    <w:name w:val="WW-Texto simples"/>
    <w:basedOn w:val="Normal"/>
    <w:rsid w:val="00F36C5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F440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F4407"/>
    <w:rPr>
      <w:rFonts w:ascii="Arial" w:eastAsia="Calibri" w:hAnsi="Arial" w:cs="Times New Roman"/>
      <w:sz w:val="16"/>
      <w:szCs w:val="16"/>
    </w:rPr>
  </w:style>
  <w:style w:type="paragraph" w:customStyle="1" w:styleId="Default">
    <w:name w:val="Default"/>
    <w:rsid w:val="007F440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7A6D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A6D90"/>
    <w:rPr>
      <w:rFonts w:ascii="Tahoma" w:eastAsia="Calibri" w:hAnsi="Tahoma" w:cs="Times New Roman"/>
      <w:sz w:val="16"/>
      <w:szCs w:val="16"/>
    </w:rPr>
  </w:style>
  <w:style w:type="paragraph" w:customStyle="1" w:styleId="Normalnumerado">
    <w:name w:val="Normal numerado"/>
    <w:basedOn w:val="Normal"/>
    <w:rsid w:val="007A6D90"/>
    <w:pPr>
      <w:numPr>
        <w:numId w:val="2"/>
      </w:numPr>
      <w:tabs>
        <w:tab w:val="clear" w:pos="705"/>
      </w:tabs>
      <w:spacing w:after="120" w:line="240" w:lineRule="auto"/>
      <w:ind w:left="0" w:firstLine="0"/>
      <w:jc w:val="both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table" w:styleId="Tabelacomgrade">
    <w:name w:val="Table Grid"/>
    <w:basedOn w:val="Tabelanormal"/>
    <w:rsid w:val="007A6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7A6D90"/>
    <w:rPr>
      <w:b/>
      <w:bCs/>
    </w:rPr>
  </w:style>
  <w:style w:type="character" w:styleId="Hyperlink">
    <w:name w:val="Hyperlink"/>
    <w:uiPriority w:val="99"/>
    <w:semiHidden/>
    <w:unhideWhenUsed/>
    <w:rsid w:val="007A6D90"/>
    <w:rPr>
      <w:color w:val="0000FF"/>
      <w:u w:val="single"/>
    </w:rPr>
  </w:style>
  <w:style w:type="paragraph" w:customStyle="1" w:styleId="modelo">
    <w:name w:val="modelo"/>
    <w:basedOn w:val="Ttulo"/>
    <w:rsid w:val="007A6D90"/>
    <w:pPr>
      <w:spacing w:before="50" w:after="50" w:line="240" w:lineRule="exact"/>
      <w:ind w:firstLine="851"/>
      <w:jc w:val="both"/>
      <w:outlineLvl w:val="9"/>
    </w:pPr>
    <w:rPr>
      <w:rFonts w:ascii="Times New Roman" w:hAnsi="Times New Roman"/>
      <w:b w:val="0"/>
      <w:kern w:val="0"/>
      <w:sz w:val="21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7A6D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7A6D9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PB">
    <w:name w:val="Parag PB"/>
    <w:basedOn w:val="Normal"/>
    <w:rsid w:val="007A6D90"/>
    <w:pPr>
      <w:spacing w:before="120" w:after="0" w:line="240" w:lineRule="auto"/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A6D90"/>
    <w:pPr>
      <w:spacing w:after="120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A6D90"/>
    <w:rPr>
      <w:rFonts w:ascii="Calibri" w:eastAsia="Calibri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A6D90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7A6D90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BF280B"/>
    <w:rPr>
      <w:rFonts w:ascii="Arial" w:hAnsi="Arial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64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62F0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262F01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262F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262F01"/>
    <w:pPr>
      <w:tabs>
        <w:tab w:val="left" w:pos="1134"/>
      </w:tabs>
      <w:suppressAutoHyphens/>
      <w:spacing w:after="0" w:line="240" w:lineRule="auto"/>
      <w:ind w:right="44"/>
    </w:pPr>
    <w:rPr>
      <w:rFonts w:ascii="Times New Roman" w:eastAsia="Times New Roman" w:hAnsi="Times New Roman"/>
      <w:b/>
      <w:szCs w:val="24"/>
      <w:lang w:eastAsia="ar-SA"/>
    </w:rPr>
  </w:style>
  <w:style w:type="character" w:customStyle="1" w:styleId="CorpodetextoChar">
    <w:name w:val="Corpo de texto Char"/>
    <w:link w:val="Corpodetexto"/>
    <w:uiPriority w:val="99"/>
    <w:rsid w:val="00262F0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Fontepargpadro"/>
    <w:rsid w:val="00262F01"/>
  </w:style>
  <w:style w:type="paragraph" w:styleId="PargrafodaLista">
    <w:name w:val="List Paragraph"/>
    <w:basedOn w:val="Normal"/>
    <w:uiPriority w:val="34"/>
    <w:qFormat/>
    <w:rsid w:val="00262F01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62F0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RecuodecorpodetextoChar">
    <w:name w:val="Recuo de corpo de texto Char"/>
    <w:link w:val="Recuodecorpodetexto"/>
    <w:uiPriority w:val="99"/>
    <w:rsid w:val="00262F01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262F01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CabealhoChar">
    <w:name w:val="Cabeçalho Char"/>
    <w:link w:val="Cabealho"/>
    <w:uiPriority w:val="99"/>
    <w:rsid w:val="00262F0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62F01"/>
    <w:pPr>
      <w:tabs>
        <w:tab w:val="center" w:pos="4252"/>
        <w:tab w:val="right" w:pos="8504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RodapChar">
    <w:name w:val="Rodapé Char"/>
    <w:link w:val="Rodap"/>
    <w:uiPriority w:val="99"/>
    <w:rsid w:val="00262F01"/>
    <w:rPr>
      <w:rFonts w:ascii="Calibri" w:eastAsia="Calibri" w:hAnsi="Calibri" w:cs="Times New Roman"/>
    </w:rPr>
  </w:style>
  <w:style w:type="paragraph" w:customStyle="1" w:styleId="WW-Textosimples">
    <w:name w:val="WW-Texto simples"/>
    <w:basedOn w:val="Normal"/>
    <w:rsid w:val="00F36C51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F440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F4407"/>
    <w:rPr>
      <w:rFonts w:ascii="Arial" w:eastAsia="Calibri" w:hAnsi="Arial" w:cs="Times New Roman"/>
      <w:sz w:val="16"/>
      <w:szCs w:val="16"/>
    </w:rPr>
  </w:style>
  <w:style w:type="paragraph" w:customStyle="1" w:styleId="Default">
    <w:name w:val="Default"/>
    <w:rsid w:val="007F440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7A6D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A6D90"/>
    <w:rPr>
      <w:rFonts w:ascii="Tahoma" w:eastAsia="Calibri" w:hAnsi="Tahoma" w:cs="Times New Roman"/>
      <w:sz w:val="16"/>
      <w:szCs w:val="16"/>
    </w:rPr>
  </w:style>
  <w:style w:type="paragraph" w:customStyle="1" w:styleId="Normalnumerado">
    <w:name w:val="Normal numerado"/>
    <w:basedOn w:val="Normal"/>
    <w:rsid w:val="007A6D90"/>
    <w:pPr>
      <w:numPr>
        <w:numId w:val="2"/>
      </w:numPr>
      <w:tabs>
        <w:tab w:val="clear" w:pos="705"/>
      </w:tabs>
      <w:spacing w:after="120" w:line="240" w:lineRule="auto"/>
      <w:ind w:left="0" w:firstLine="0"/>
      <w:jc w:val="both"/>
    </w:pPr>
    <w:rPr>
      <w:rFonts w:ascii="Times New Roman" w:eastAsia="Times New Roman" w:hAnsi="Times New Roman"/>
      <w:snapToGrid w:val="0"/>
      <w:sz w:val="20"/>
      <w:szCs w:val="20"/>
      <w:lang w:eastAsia="pt-BR"/>
    </w:rPr>
  </w:style>
  <w:style w:type="table" w:styleId="Tabelacomgrade">
    <w:name w:val="Table Grid"/>
    <w:basedOn w:val="Tabelanormal"/>
    <w:rsid w:val="007A6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7A6D90"/>
    <w:rPr>
      <w:b/>
      <w:bCs/>
    </w:rPr>
  </w:style>
  <w:style w:type="character" w:styleId="Hyperlink">
    <w:name w:val="Hyperlink"/>
    <w:uiPriority w:val="99"/>
    <w:semiHidden/>
    <w:unhideWhenUsed/>
    <w:rsid w:val="007A6D90"/>
    <w:rPr>
      <w:color w:val="0000FF"/>
      <w:u w:val="single"/>
    </w:rPr>
  </w:style>
  <w:style w:type="paragraph" w:customStyle="1" w:styleId="modelo">
    <w:name w:val="modelo"/>
    <w:basedOn w:val="Ttulo"/>
    <w:rsid w:val="007A6D90"/>
    <w:pPr>
      <w:spacing w:before="50" w:after="50" w:line="240" w:lineRule="exact"/>
      <w:ind w:firstLine="851"/>
      <w:jc w:val="both"/>
      <w:outlineLvl w:val="9"/>
    </w:pPr>
    <w:rPr>
      <w:rFonts w:ascii="Times New Roman" w:hAnsi="Times New Roman"/>
      <w:b w:val="0"/>
      <w:kern w:val="0"/>
      <w:sz w:val="21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7A6D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7A6D9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PB">
    <w:name w:val="Parag PB"/>
    <w:basedOn w:val="Normal"/>
    <w:rsid w:val="007A6D90"/>
    <w:pPr>
      <w:spacing w:before="120" w:after="0" w:line="240" w:lineRule="auto"/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A6D90"/>
    <w:pPr>
      <w:spacing w:after="120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7A6D90"/>
    <w:rPr>
      <w:rFonts w:ascii="Calibri" w:eastAsia="Calibri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A6D90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7A6D90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BF280B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F7DD-CCDE-4F49-ACA8-06777ED3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1043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ALMT</dc:creator>
  <cp:lastModifiedBy>Márcia Morais Rocha</cp:lastModifiedBy>
  <cp:revision>5</cp:revision>
  <cp:lastPrinted>2021-02-05T16:58:00Z</cp:lastPrinted>
  <dcterms:created xsi:type="dcterms:W3CDTF">2021-11-26T13:53:00Z</dcterms:created>
  <dcterms:modified xsi:type="dcterms:W3CDTF">2021-12-02T12:56:00Z</dcterms:modified>
</cp:coreProperties>
</file>